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D5E" w:rsidRDefault="00056D5E">
      <w:pPr>
        <w:pStyle w:val="Ttulo"/>
        <w:rPr>
          <w:b/>
          <w:sz w:val="22"/>
          <w:szCs w:val="22"/>
          <w:u w:val="single"/>
        </w:rPr>
      </w:pPr>
    </w:p>
    <w:p w:rsidR="0080098E" w:rsidRDefault="0080098E">
      <w:pPr>
        <w:pStyle w:val="Ttulo"/>
        <w:rPr>
          <w:b/>
          <w:sz w:val="22"/>
          <w:szCs w:val="22"/>
          <w:u w:val="single"/>
        </w:rPr>
      </w:pPr>
    </w:p>
    <w:p w:rsidR="00DB0697" w:rsidRDefault="00E756B7" w:rsidP="001B6D1A">
      <w:pPr>
        <w:pStyle w:val="Ttulo"/>
        <w:rPr>
          <w:b/>
          <w:szCs w:val="28"/>
        </w:rPr>
      </w:pPr>
      <w:r w:rsidRPr="00E756B7">
        <w:rPr>
          <w:b/>
          <w:noProof/>
          <w:szCs w:val="28"/>
          <w:lang w:val="en-US" w:eastAsia="en-US"/>
        </w:rPr>
        <w:drawing>
          <wp:inline distT="0" distB="0" distL="0" distR="0">
            <wp:extent cx="1084521" cy="837672"/>
            <wp:effectExtent l="0" t="0" r="0" b="635"/>
            <wp:docPr id="1" name="Imagen 1" descr="C:\Users\Jorge Mondaca\Desktop\LOGOS\logo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 Mondaca\Desktop\LOGOS\logo sin fond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513" cy="845390"/>
                    </a:xfrm>
                    <a:prstGeom prst="rect">
                      <a:avLst/>
                    </a:prstGeom>
                    <a:noFill/>
                    <a:ln>
                      <a:noFill/>
                    </a:ln>
                  </pic:spPr>
                </pic:pic>
              </a:graphicData>
            </a:graphic>
          </wp:inline>
        </w:drawing>
      </w:r>
    </w:p>
    <w:p w:rsidR="00DB0697" w:rsidRDefault="00DB0697" w:rsidP="001B6D1A">
      <w:pPr>
        <w:pStyle w:val="Ttulo"/>
        <w:rPr>
          <w:b/>
          <w:szCs w:val="28"/>
        </w:rPr>
      </w:pPr>
    </w:p>
    <w:p w:rsidR="0083262B" w:rsidRDefault="0038472B" w:rsidP="001B6D1A">
      <w:pPr>
        <w:pStyle w:val="Ttulo"/>
        <w:rPr>
          <w:b/>
          <w:szCs w:val="28"/>
        </w:rPr>
      </w:pPr>
      <w:r w:rsidRPr="00FB2EF1">
        <w:rPr>
          <w:b/>
          <w:szCs w:val="28"/>
        </w:rPr>
        <w:t>2</w:t>
      </w:r>
      <w:r w:rsidR="00E756B7">
        <w:rPr>
          <w:b/>
          <w:szCs w:val="28"/>
        </w:rPr>
        <w:t>4</w:t>
      </w:r>
      <w:r w:rsidR="0083262B" w:rsidRPr="00FB2EF1">
        <w:rPr>
          <w:b/>
          <w:szCs w:val="28"/>
        </w:rPr>
        <w:t>º CONCURSO</w:t>
      </w:r>
      <w:r w:rsidR="00C31BD5" w:rsidRPr="00FB2EF1">
        <w:rPr>
          <w:b/>
          <w:szCs w:val="28"/>
        </w:rPr>
        <w:t xml:space="preserve"> DE INICIATIVAS EST</w:t>
      </w:r>
      <w:r w:rsidR="002F5D07" w:rsidRPr="00FB2EF1">
        <w:rPr>
          <w:b/>
          <w:szCs w:val="28"/>
        </w:rPr>
        <w:t>UDIANTILES</w:t>
      </w:r>
      <w:r w:rsidR="00374E8F">
        <w:rPr>
          <w:b/>
          <w:szCs w:val="28"/>
        </w:rPr>
        <w:t xml:space="preserve"> ON LINE</w:t>
      </w:r>
      <w:r w:rsidR="002F5D07" w:rsidRPr="00FB2EF1">
        <w:rPr>
          <w:b/>
          <w:szCs w:val="28"/>
        </w:rPr>
        <w:t xml:space="preserve"> </w:t>
      </w:r>
      <w:r w:rsidR="004E6760" w:rsidRPr="00FB2EF1">
        <w:rPr>
          <w:b/>
          <w:szCs w:val="28"/>
        </w:rPr>
        <w:t xml:space="preserve">DAE </w:t>
      </w:r>
      <w:r w:rsidR="00E756B7">
        <w:rPr>
          <w:b/>
          <w:szCs w:val="28"/>
        </w:rPr>
        <w:t>2020</w:t>
      </w:r>
      <w:r w:rsidR="00C31BD5" w:rsidRPr="00FB2EF1">
        <w:rPr>
          <w:b/>
          <w:szCs w:val="28"/>
        </w:rPr>
        <w:t>.</w:t>
      </w:r>
    </w:p>
    <w:p w:rsidR="00E756B7" w:rsidRDefault="00E756B7" w:rsidP="00E756B7">
      <w:pPr>
        <w:pStyle w:val="Ttulo"/>
        <w:jc w:val="both"/>
        <w:rPr>
          <w:b/>
          <w:szCs w:val="28"/>
        </w:rPr>
      </w:pPr>
      <w:r>
        <w:rPr>
          <w:b/>
          <w:szCs w:val="28"/>
        </w:rPr>
        <w:tab/>
      </w:r>
    </w:p>
    <w:p w:rsidR="00EF63E7" w:rsidRPr="00EF63E7" w:rsidRDefault="00EF63E7" w:rsidP="00EF63E7">
      <w:pPr>
        <w:jc w:val="both"/>
        <w:rPr>
          <w:sz w:val="24"/>
          <w:szCs w:val="24"/>
        </w:rPr>
      </w:pPr>
      <w:r w:rsidRPr="00EF63E7">
        <w:rPr>
          <w:sz w:val="24"/>
          <w:szCs w:val="24"/>
        </w:rPr>
        <w:t>Las consecuencias de la crisis sanitaria han extrapolado el ámbito sanitario, alterando el normal desarrollo de nuestra cotidianeidad y creando múltiples necesidades de conectividad con las que no estábamos del todo familiarizados/as. Esta situación, nos ha permitido ir desarrollando el contacto virtual permanente, desde</w:t>
      </w:r>
      <w:r w:rsidR="00122612">
        <w:rPr>
          <w:sz w:val="24"/>
          <w:szCs w:val="24"/>
        </w:rPr>
        <w:t xml:space="preserve"> el</w:t>
      </w:r>
      <w:bookmarkStart w:id="0" w:name="_GoBack"/>
      <w:bookmarkEnd w:id="0"/>
      <w:r w:rsidRPr="00EF63E7">
        <w:rPr>
          <w:sz w:val="24"/>
          <w:szCs w:val="24"/>
        </w:rPr>
        <w:t xml:space="preserve"> cual se han abierto diversas posibilidades y oportunidades de labores creativas.</w:t>
      </w:r>
    </w:p>
    <w:p w:rsidR="00EF63E7" w:rsidRPr="00EF63E7" w:rsidRDefault="00EF63E7" w:rsidP="00EF63E7">
      <w:pPr>
        <w:jc w:val="both"/>
        <w:rPr>
          <w:sz w:val="24"/>
          <w:szCs w:val="24"/>
        </w:rPr>
      </w:pPr>
    </w:p>
    <w:p w:rsidR="00EF63E7" w:rsidRPr="00EF63E7" w:rsidRDefault="00EF63E7" w:rsidP="00EF63E7">
      <w:pPr>
        <w:jc w:val="both"/>
        <w:rPr>
          <w:sz w:val="24"/>
          <w:szCs w:val="24"/>
        </w:rPr>
      </w:pPr>
      <w:r w:rsidRPr="00EF63E7">
        <w:rPr>
          <w:sz w:val="24"/>
          <w:szCs w:val="24"/>
        </w:rPr>
        <w:t xml:space="preserve">Por otra parte, el complejo escenario en que nos ha puesto el contexto actual, está colmado de desafíos por explorar en cada una de nuestras áreas del quehacer universitario. Sin embargo, tal como se ha hecho desde el inicio de la emergencia sanitaria, la Dirección de Asuntos Estudiantiles, continúa funcionando en todas sus áreas. </w:t>
      </w:r>
    </w:p>
    <w:p w:rsidR="00EF63E7" w:rsidRPr="00EF63E7" w:rsidRDefault="00EF63E7" w:rsidP="00EF63E7">
      <w:pPr>
        <w:jc w:val="both"/>
        <w:rPr>
          <w:sz w:val="24"/>
          <w:szCs w:val="24"/>
        </w:rPr>
      </w:pPr>
    </w:p>
    <w:p w:rsidR="00EF63E7" w:rsidRPr="00EF63E7" w:rsidRDefault="00EF63E7" w:rsidP="00EF63E7">
      <w:pPr>
        <w:jc w:val="both"/>
        <w:rPr>
          <w:sz w:val="24"/>
          <w:szCs w:val="24"/>
        </w:rPr>
      </w:pPr>
      <w:r w:rsidRPr="00EF63E7">
        <w:rPr>
          <w:sz w:val="24"/>
          <w:szCs w:val="24"/>
        </w:rPr>
        <w:t xml:space="preserve">Es por ello que, a través de su Departamento de Orientación y Actividades Extracurriculares, hace un llamado a las y los estudiantes regulares de pregrado y postgrado de la Sede Valdivia, Sede Puerto Montt y Campus Patagonia a postular al </w:t>
      </w:r>
      <w:r w:rsidRPr="00EF63E7">
        <w:rPr>
          <w:b/>
          <w:sz w:val="24"/>
          <w:szCs w:val="24"/>
        </w:rPr>
        <w:t>24º Concurso de Iniciativas Estudiantiles Online DAE  2020</w:t>
      </w:r>
      <w:r w:rsidRPr="00EF63E7">
        <w:rPr>
          <w:sz w:val="24"/>
          <w:szCs w:val="24"/>
        </w:rPr>
        <w:t>.</w:t>
      </w:r>
    </w:p>
    <w:p w:rsidR="00EF63E7" w:rsidRPr="00EF63E7" w:rsidRDefault="00EF63E7" w:rsidP="00EF63E7">
      <w:pPr>
        <w:jc w:val="both"/>
        <w:rPr>
          <w:sz w:val="24"/>
          <w:szCs w:val="24"/>
        </w:rPr>
      </w:pPr>
      <w:r w:rsidRPr="00EF63E7">
        <w:rPr>
          <w:sz w:val="24"/>
          <w:szCs w:val="24"/>
        </w:rPr>
        <w:t xml:space="preserve"> </w:t>
      </w:r>
    </w:p>
    <w:p w:rsidR="00EF63E7" w:rsidRPr="00EF63E7" w:rsidRDefault="00EF63E7" w:rsidP="00EF63E7">
      <w:pPr>
        <w:jc w:val="both"/>
        <w:rPr>
          <w:sz w:val="24"/>
          <w:szCs w:val="24"/>
        </w:rPr>
      </w:pPr>
      <w:r w:rsidRPr="00EF63E7">
        <w:rPr>
          <w:sz w:val="24"/>
          <w:szCs w:val="24"/>
        </w:rPr>
        <w:t>Por medio de estas iniciativas se espera que las y los estudiantes logren los siguientes objetivos:</w:t>
      </w:r>
    </w:p>
    <w:p w:rsidR="00EF63E7" w:rsidRPr="00EF63E7" w:rsidRDefault="00EF63E7" w:rsidP="00EF63E7">
      <w:pPr>
        <w:jc w:val="both"/>
        <w:rPr>
          <w:sz w:val="24"/>
          <w:szCs w:val="24"/>
        </w:rPr>
      </w:pPr>
    </w:p>
    <w:p w:rsidR="00EF63E7" w:rsidRPr="00EF63E7" w:rsidRDefault="00EF63E7" w:rsidP="00EF63E7">
      <w:pPr>
        <w:numPr>
          <w:ilvl w:val="0"/>
          <w:numId w:val="6"/>
        </w:numPr>
        <w:jc w:val="both"/>
        <w:rPr>
          <w:b/>
          <w:sz w:val="24"/>
          <w:szCs w:val="24"/>
        </w:rPr>
      </w:pPr>
      <w:r w:rsidRPr="00EF63E7">
        <w:rPr>
          <w:sz w:val="24"/>
          <w:szCs w:val="24"/>
        </w:rPr>
        <w:t>Desarrollar competencias sociales vinculadas a situaciones locales.</w:t>
      </w:r>
    </w:p>
    <w:p w:rsidR="00EF63E7" w:rsidRPr="00EF63E7" w:rsidRDefault="00EF63E7" w:rsidP="00EF63E7">
      <w:pPr>
        <w:numPr>
          <w:ilvl w:val="0"/>
          <w:numId w:val="6"/>
        </w:numPr>
        <w:jc w:val="both"/>
        <w:rPr>
          <w:b/>
          <w:sz w:val="24"/>
          <w:szCs w:val="24"/>
        </w:rPr>
      </w:pPr>
      <w:r w:rsidRPr="00EF63E7">
        <w:rPr>
          <w:sz w:val="24"/>
          <w:szCs w:val="24"/>
        </w:rPr>
        <w:t xml:space="preserve">Potenciar  la integración  e interacción  entre estudiantes de diferentes carreras que contribuyan a </w:t>
      </w:r>
      <w:r w:rsidRPr="00EF63E7">
        <w:rPr>
          <w:vanish/>
          <w:sz w:val="24"/>
          <w:szCs w:val="24"/>
        </w:rPr>
        <w:t>las 17:00 horaserancia y respeto por la diversidaddad intra e</w:t>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vanish/>
          <w:sz w:val="24"/>
          <w:szCs w:val="24"/>
        </w:rPr>
        <w:pgNum/>
      </w:r>
      <w:r w:rsidRPr="00EF63E7">
        <w:rPr>
          <w:sz w:val="24"/>
          <w:szCs w:val="24"/>
        </w:rPr>
        <w:t xml:space="preserve"> mejorar la calidad de vida  de comunidades  externas e internas.</w:t>
      </w:r>
    </w:p>
    <w:p w:rsidR="00EF63E7" w:rsidRPr="00EF63E7" w:rsidRDefault="00EF63E7" w:rsidP="00EF63E7">
      <w:pPr>
        <w:numPr>
          <w:ilvl w:val="0"/>
          <w:numId w:val="6"/>
        </w:numPr>
        <w:jc w:val="both"/>
        <w:rPr>
          <w:bCs/>
          <w:sz w:val="24"/>
          <w:szCs w:val="24"/>
        </w:rPr>
      </w:pPr>
      <w:r w:rsidRPr="00EF63E7">
        <w:rPr>
          <w:sz w:val="24"/>
          <w:szCs w:val="24"/>
        </w:rPr>
        <w:t>Estimular la capacidad de liderazgo y emprendimiento que contribuya al proceso formativo de los estudiantes.</w:t>
      </w:r>
    </w:p>
    <w:p w:rsidR="00EF63E7" w:rsidRPr="00EF63E7" w:rsidRDefault="00EF63E7" w:rsidP="00EF63E7">
      <w:pPr>
        <w:numPr>
          <w:ilvl w:val="0"/>
          <w:numId w:val="6"/>
        </w:numPr>
        <w:jc w:val="both"/>
        <w:rPr>
          <w:bCs/>
          <w:sz w:val="24"/>
          <w:szCs w:val="24"/>
        </w:rPr>
      </w:pPr>
      <w:r w:rsidRPr="00EF63E7">
        <w:rPr>
          <w:sz w:val="24"/>
          <w:szCs w:val="24"/>
        </w:rPr>
        <w:t>Fomentar la tolerancia y el respeto por la diversidad.</w:t>
      </w:r>
    </w:p>
    <w:p w:rsidR="00EF63E7" w:rsidRPr="00EF63E7" w:rsidRDefault="00EF63E7" w:rsidP="00EF63E7">
      <w:pPr>
        <w:numPr>
          <w:ilvl w:val="0"/>
          <w:numId w:val="6"/>
        </w:numPr>
        <w:jc w:val="both"/>
        <w:rPr>
          <w:bCs/>
          <w:sz w:val="24"/>
          <w:szCs w:val="24"/>
        </w:rPr>
      </w:pPr>
      <w:r w:rsidRPr="00EF63E7">
        <w:rPr>
          <w:sz w:val="24"/>
          <w:szCs w:val="24"/>
        </w:rPr>
        <w:t>Potenciar el autocuidado y de su entorno en tiempo de pandemia.</w:t>
      </w:r>
    </w:p>
    <w:p w:rsidR="00EF63E7" w:rsidRPr="00EF63E7" w:rsidRDefault="00EF63E7" w:rsidP="00EF63E7">
      <w:pPr>
        <w:jc w:val="both"/>
        <w:rPr>
          <w:sz w:val="24"/>
          <w:szCs w:val="24"/>
        </w:rPr>
      </w:pPr>
    </w:p>
    <w:p w:rsidR="00EF63E7" w:rsidRPr="00EF63E7" w:rsidRDefault="00EF63E7" w:rsidP="00EF63E7">
      <w:pPr>
        <w:spacing w:line="360" w:lineRule="auto"/>
        <w:jc w:val="both"/>
        <w:rPr>
          <w:sz w:val="24"/>
          <w:szCs w:val="24"/>
        </w:rPr>
      </w:pPr>
      <w:r w:rsidRPr="00EF63E7">
        <w:rPr>
          <w:sz w:val="24"/>
          <w:szCs w:val="24"/>
        </w:rPr>
        <w:t>En función de los objetivos propuestos, se han establecido las siguientes áreas de trabajo:</w:t>
      </w:r>
    </w:p>
    <w:p w:rsidR="00EF63E7" w:rsidRPr="00EF63E7" w:rsidRDefault="00EF63E7" w:rsidP="00EF63E7">
      <w:pPr>
        <w:pStyle w:val="Prrafodelista"/>
        <w:numPr>
          <w:ilvl w:val="0"/>
          <w:numId w:val="7"/>
        </w:numPr>
        <w:spacing w:line="360" w:lineRule="auto"/>
        <w:jc w:val="both"/>
        <w:rPr>
          <w:sz w:val="24"/>
          <w:szCs w:val="24"/>
        </w:rPr>
      </w:pPr>
      <w:r w:rsidRPr="00EF63E7">
        <w:rPr>
          <w:sz w:val="24"/>
          <w:szCs w:val="24"/>
        </w:rPr>
        <w:t>Responsabilidad Social</w:t>
      </w:r>
    </w:p>
    <w:p w:rsidR="00EF63E7" w:rsidRPr="00EF63E7" w:rsidRDefault="00EF63E7" w:rsidP="00EF63E7">
      <w:pPr>
        <w:pStyle w:val="Prrafodelista"/>
        <w:numPr>
          <w:ilvl w:val="0"/>
          <w:numId w:val="7"/>
        </w:numPr>
        <w:spacing w:line="360" w:lineRule="auto"/>
        <w:jc w:val="both"/>
        <w:rPr>
          <w:sz w:val="24"/>
          <w:szCs w:val="24"/>
        </w:rPr>
      </w:pPr>
      <w:r w:rsidRPr="00EF63E7">
        <w:rPr>
          <w:sz w:val="24"/>
          <w:szCs w:val="24"/>
        </w:rPr>
        <w:t>Bienestar y Autocuidado</w:t>
      </w:r>
    </w:p>
    <w:p w:rsidR="00EF63E7" w:rsidRPr="00EF63E7" w:rsidRDefault="00EF63E7" w:rsidP="00EF63E7">
      <w:pPr>
        <w:pStyle w:val="Prrafodelista"/>
        <w:numPr>
          <w:ilvl w:val="0"/>
          <w:numId w:val="7"/>
        </w:numPr>
        <w:spacing w:line="360" w:lineRule="auto"/>
        <w:jc w:val="both"/>
        <w:rPr>
          <w:sz w:val="24"/>
          <w:szCs w:val="24"/>
        </w:rPr>
      </w:pPr>
      <w:r w:rsidRPr="00EF63E7">
        <w:rPr>
          <w:sz w:val="24"/>
          <w:szCs w:val="24"/>
        </w:rPr>
        <w:t>Género y Diversidad</w:t>
      </w:r>
    </w:p>
    <w:p w:rsidR="00EF63E7" w:rsidRDefault="00EF63E7" w:rsidP="00EF63E7">
      <w:pPr>
        <w:pStyle w:val="Prrafodelista"/>
        <w:numPr>
          <w:ilvl w:val="0"/>
          <w:numId w:val="7"/>
        </w:numPr>
        <w:spacing w:line="360" w:lineRule="auto"/>
        <w:jc w:val="both"/>
        <w:rPr>
          <w:sz w:val="24"/>
          <w:szCs w:val="24"/>
        </w:rPr>
      </w:pPr>
      <w:r w:rsidRPr="00EF63E7">
        <w:rPr>
          <w:sz w:val="24"/>
          <w:szCs w:val="24"/>
        </w:rPr>
        <w:t>Educación</w:t>
      </w:r>
    </w:p>
    <w:p w:rsidR="00EF63E7" w:rsidRPr="00EF63E7" w:rsidRDefault="00EF63E7" w:rsidP="00EF63E7">
      <w:pPr>
        <w:pStyle w:val="Prrafodelista"/>
        <w:numPr>
          <w:ilvl w:val="0"/>
          <w:numId w:val="7"/>
        </w:numPr>
        <w:spacing w:line="360" w:lineRule="auto"/>
        <w:jc w:val="both"/>
        <w:rPr>
          <w:sz w:val="24"/>
          <w:szCs w:val="24"/>
        </w:rPr>
      </w:pPr>
      <w:r>
        <w:rPr>
          <w:sz w:val="24"/>
          <w:szCs w:val="24"/>
        </w:rPr>
        <w:t>Medo ambiente y Sustentabilidad</w:t>
      </w:r>
    </w:p>
    <w:p w:rsidR="00DE617D" w:rsidRPr="00EF63E7" w:rsidRDefault="00DE617D" w:rsidP="00EF63E7">
      <w:pPr>
        <w:pStyle w:val="Ttulo"/>
        <w:spacing w:line="360" w:lineRule="auto"/>
        <w:jc w:val="both"/>
        <w:rPr>
          <w:b/>
          <w:sz w:val="24"/>
          <w:szCs w:val="24"/>
        </w:rPr>
      </w:pPr>
    </w:p>
    <w:p w:rsidR="00DE617D" w:rsidRDefault="00DE617D">
      <w:pPr>
        <w:spacing w:line="360" w:lineRule="auto"/>
        <w:jc w:val="both"/>
        <w:rPr>
          <w:b/>
          <w:sz w:val="22"/>
          <w:szCs w:val="22"/>
        </w:rPr>
      </w:pPr>
    </w:p>
    <w:p w:rsidR="00DE617D" w:rsidRDefault="00DE617D">
      <w:pPr>
        <w:spacing w:line="360" w:lineRule="auto"/>
        <w:jc w:val="both"/>
        <w:rPr>
          <w:b/>
          <w:sz w:val="22"/>
          <w:szCs w:val="22"/>
        </w:rPr>
      </w:pPr>
    </w:p>
    <w:p w:rsidR="00DE617D" w:rsidRDefault="00DE617D" w:rsidP="00DE617D">
      <w:pPr>
        <w:spacing w:line="360" w:lineRule="auto"/>
        <w:jc w:val="center"/>
        <w:rPr>
          <w:b/>
          <w:sz w:val="22"/>
          <w:szCs w:val="22"/>
        </w:rPr>
      </w:pPr>
      <w:r w:rsidRPr="00E756B7">
        <w:rPr>
          <w:b/>
          <w:noProof/>
          <w:szCs w:val="28"/>
          <w:lang w:val="en-US" w:eastAsia="en-US"/>
        </w:rPr>
        <w:drawing>
          <wp:inline distT="0" distB="0" distL="0" distR="0" wp14:anchorId="2D0A2BF6" wp14:editId="7A4552FB">
            <wp:extent cx="1357493" cy="1048512"/>
            <wp:effectExtent l="0" t="0" r="0" b="0"/>
            <wp:docPr id="4" name="Imagen 4" descr="C:\Users\Jorge Mondaca\Desktop\LOGOS\logo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 Mondaca\Desktop\LOGOS\logo sin fond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0563" cy="1058607"/>
                    </a:xfrm>
                    <a:prstGeom prst="rect">
                      <a:avLst/>
                    </a:prstGeom>
                    <a:noFill/>
                    <a:ln>
                      <a:noFill/>
                    </a:ln>
                  </pic:spPr>
                </pic:pic>
              </a:graphicData>
            </a:graphic>
          </wp:inline>
        </w:drawing>
      </w:r>
    </w:p>
    <w:p w:rsidR="00DE617D" w:rsidRDefault="00DE617D" w:rsidP="00DE617D">
      <w:pPr>
        <w:spacing w:line="360" w:lineRule="auto"/>
        <w:jc w:val="center"/>
        <w:rPr>
          <w:b/>
          <w:sz w:val="22"/>
          <w:szCs w:val="22"/>
        </w:rPr>
      </w:pPr>
    </w:p>
    <w:p w:rsidR="00DE617D" w:rsidRPr="00EF63E7" w:rsidRDefault="00DE617D">
      <w:pPr>
        <w:spacing w:line="360" w:lineRule="auto"/>
        <w:jc w:val="both"/>
        <w:rPr>
          <w:rFonts w:ascii="Times" w:hAnsi="Times"/>
          <w:b/>
          <w:sz w:val="24"/>
          <w:szCs w:val="24"/>
        </w:rPr>
      </w:pPr>
    </w:p>
    <w:p w:rsidR="00EF63E7" w:rsidRPr="00EF63E7" w:rsidRDefault="00EF63E7" w:rsidP="00EF63E7">
      <w:pPr>
        <w:jc w:val="both"/>
        <w:rPr>
          <w:rFonts w:ascii="Times" w:hAnsi="Times"/>
          <w:b/>
          <w:sz w:val="24"/>
          <w:szCs w:val="24"/>
        </w:rPr>
      </w:pPr>
      <w:r w:rsidRPr="00EF63E7">
        <w:rPr>
          <w:rFonts w:ascii="Times" w:hAnsi="Times"/>
          <w:b/>
          <w:sz w:val="24"/>
          <w:szCs w:val="24"/>
        </w:rPr>
        <w:t>Consideraciones:</w:t>
      </w:r>
    </w:p>
    <w:p w:rsidR="00EF63E7" w:rsidRPr="00EF63E7" w:rsidRDefault="00EF63E7" w:rsidP="00EF63E7">
      <w:pPr>
        <w:jc w:val="both"/>
        <w:rPr>
          <w:rFonts w:ascii="Times" w:hAnsi="Times"/>
          <w:sz w:val="24"/>
          <w:szCs w:val="24"/>
        </w:rPr>
      </w:pPr>
    </w:p>
    <w:p w:rsidR="00EF63E7" w:rsidRPr="00EF63E7" w:rsidRDefault="00EF63E7" w:rsidP="00EF63E7">
      <w:pPr>
        <w:jc w:val="both"/>
        <w:rPr>
          <w:rFonts w:ascii="Times" w:hAnsi="Times"/>
          <w:sz w:val="24"/>
          <w:szCs w:val="24"/>
        </w:rPr>
      </w:pPr>
      <w:r w:rsidRPr="00EF63E7">
        <w:rPr>
          <w:rFonts w:ascii="Times" w:hAnsi="Times"/>
          <w:sz w:val="24"/>
          <w:szCs w:val="24"/>
          <w:lang w:val="es-CL"/>
        </w:rPr>
        <w:t>En cuanto al proceso de recepción, los proyectos serán revisados y evaluados por un jurado que lo conforman representantes de las diferentes áreas que componen la presente convocatoria.</w:t>
      </w:r>
    </w:p>
    <w:p w:rsidR="00EF63E7" w:rsidRPr="00EF63E7" w:rsidRDefault="00EF63E7" w:rsidP="00EF63E7">
      <w:pPr>
        <w:jc w:val="both"/>
        <w:rPr>
          <w:rFonts w:ascii="Times" w:hAnsi="Times"/>
          <w:sz w:val="24"/>
          <w:szCs w:val="24"/>
        </w:rPr>
      </w:pPr>
    </w:p>
    <w:p w:rsidR="00EF63E7" w:rsidRPr="00EF63E7" w:rsidRDefault="00EF63E7" w:rsidP="00EF63E7">
      <w:pPr>
        <w:jc w:val="both"/>
        <w:rPr>
          <w:rFonts w:ascii="Times" w:hAnsi="Times"/>
          <w:sz w:val="24"/>
          <w:szCs w:val="24"/>
        </w:rPr>
      </w:pPr>
      <w:r w:rsidRPr="00EF63E7">
        <w:rPr>
          <w:rFonts w:ascii="Times" w:hAnsi="Times"/>
          <w:b/>
          <w:sz w:val="24"/>
          <w:szCs w:val="24"/>
          <w:lang w:val="es-CL"/>
        </w:rPr>
        <w:t>La fecha de recepción final</w:t>
      </w:r>
      <w:r w:rsidRPr="00EF63E7">
        <w:rPr>
          <w:rFonts w:ascii="Times" w:hAnsi="Times"/>
          <w:sz w:val="24"/>
          <w:szCs w:val="24"/>
          <w:lang w:val="es-CL"/>
        </w:rPr>
        <w:t xml:space="preserve"> de las postulaciones es hasta el viernes 17 de julio a las 17:00 horas.  </w:t>
      </w:r>
    </w:p>
    <w:p w:rsidR="00EF63E7" w:rsidRPr="00EF63E7" w:rsidRDefault="00EF63E7" w:rsidP="00EF63E7">
      <w:pPr>
        <w:jc w:val="both"/>
        <w:rPr>
          <w:rFonts w:ascii="Times" w:hAnsi="Times"/>
          <w:sz w:val="24"/>
          <w:szCs w:val="24"/>
        </w:rPr>
      </w:pPr>
    </w:p>
    <w:p w:rsidR="00EF63E7" w:rsidRPr="00EF63E7" w:rsidRDefault="00EF63E7" w:rsidP="00EF63E7">
      <w:pPr>
        <w:jc w:val="both"/>
        <w:rPr>
          <w:rFonts w:ascii="Times" w:hAnsi="Times"/>
          <w:sz w:val="24"/>
          <w:szCs w:val="24"/>
          <w:lang w:val="es-CL"/>
        </w:rPr>
      </w:pPr>
      <w:r w:rsidRPr="00EF63E7">
        <w:rPr>
          <w:rFonts w:ascii="Times" w:hAnsi="Times"/>
          <w:sz w:val="24"/>
          <w:szCs w:val="24"/>
          <w:lang w:val="es-CL"/>
        </w:rPr>
        <w:t>Los proyectos deben ser ejecutados en el periodo de agosto a noviembre del presente año.</w:t>
      </w:r>
    </w:p>
    <w:p w:rsidR="00EF63E7" w:rsidRPr="00EF63E7" w:rsidRDefault="00EF63E7" w:rsidP="00EF63E7">
      <w:pPr>
        <w:jc w:val="both"/>
        <w:rPr>
          <w:rFonts w:ascii="Times" w:hAnsi="Times"/>
          <w:sz w:val="24"/>
          <w:szCs w:val="24"/>
        </w:rPr>
      </w:pPr>
    </w:p>
    <w:p w:rsidR="00EF63E7" w:rsidRPr="00EF63E7" w:rsidRDefault="00EF63E7" w:rsidP="00EF63E7">
      <w:pPr>
        <w:jc w:val="both"/>
        <w:rPr>
          <w:rFonts w:ascii="Times" w:hAnsi="Times"/>
          <w:b/>
          <w:sz w:val="24"/>
          <w:szCs w:val="24"/>
        </w:rPr>
      </w:pPr>
      <w:r w:rsidRPr="00EF63E7">
        <w:rPr>
          <w:rFonts w:ascii="Times" w:hAnsi="Times"/>
          <w:b/>
          <w:sz w:val="24"/>
          <w:szCs w:val="24"/>
        </w:rPr>
        <w:t>Criterios de evaluación</w:t>
      </w:r>
    </w:p>
    <w:p w:rsidR="00EF63E7" w:rsidRPr="00EF63E7" w:rsidRDefault="00EF63E7" w:rsidP="00EF63E7">
      <w:pPr>
        <w:jc w:val="both"/>
        <w:rPr>
          <w:rFonts w:ascii="Times" w:hAnsi="Times"/>
          <w:b/>
          <w:sz w:val="24"/>
          <w:szCs w:val="24"/>
        </w:rPr>
      </w:pPr>
    </w:p>
    <w:p w:rsidR="00EF63E7" w:rsidRPr="00EF63E7" w:rsidRDefault="00EF63E7" w:rsidP="00EF63E7">
      <w:pPr>
        <w:jc w:val="both"/>
        <w:rPr>
          <w:rFonts w:ascii="Times" w:hAnsi="Times"/>
          <w:sz w:val="24"/>
          <w:szCs w:val="24"/>
          <w:lang w:val="es-CL"/>
        </w:rPr>
      </w:pPr>
      <w:r w:rsidRPr="00EF63E7">
        <w:rPr>
          <w:rFonts w:ascii="Times" w:hAnsi="Times"/>
          <w:sz w:val="24"/>
          <w:szCs w:val="24"/>
          <w:lang w:val="es-CL"/>
        </w:rPr>
        <w:t>La selección de los proyectos considera criterios generales en función a una pauta que considera los siguientes aspectos.</w:t>
      </w:r>
    </w:p>
    <w:p w:rsidR="00EF63E7" w:rsidRPr="00EF63E7" w:rsidRDefault="00EF63E7" w:rsidP="00EF63E7">
      <w:pPr>
        <w:jc w:val="both"/>
        <w:rPr>
          <w:rFonts w:ascii="Times" w:hAnsi="Times"/>
          <w:sz w:val="24"/>
          <w:szCs w:val="24"/>
        </w:rPr>
      </w:pPr>
    </w:p>
    <w:tbl>
      <w:tblPr>
        <w:tblStyle w:val="Tablaconcuadrcula"/>
        <w:tblpPr w:leftFromText="141" w:rightFromText="141" w:vertAnchor="text" w:horzAnchor="margin" w:tblpY="31"/>
        <w:tblW w:w="0" w:type="auto"/>
        <w:tblLook w:val="04A0" w:firstRow="1" w:lastRow="0" w:firstColumn="1" w:lastColumn="0" w:noHBand="0" w:noVBand="1"/>
      </w:tblPr>
      <w:tblGrid>
        <w:gridCol w:w="6231"/>
        <w:gridCol w:w="2030"/>
      </w:tblGrid>
      <w:tr w:rsidR="00EF63E7" w:rsidRPr="00EF63E7" w:rsidTr="00930753">
        <w:trPr>
          <w:trHeight w:val="983"/>
        </w:trPr>
        <w:tc>
          <w:tcPr>
            <w:tcW w:w="6374" w:type="dxa"/>
          </w:tcPr>
          <w:p w:rsidR="00EF63E7" w:rsidRPr="00EF63E7" w:rsidRDefault="00EF63E7" w:rsidP="00930753">
            <w:pPr>
              <w:jc w:val="both"/>
              <w:rPr>
                <w:rFonts w:ascii="Times" w:eastAsiaTheme="minorHAnsi" w:hAnsi="Times" w:cstheme="minorBidi"/>
                <w:b/>
                <w:sz w:val="24"/>
                <w:szCs w:val="24"/>
              </w:rPr>
            </w:pPr>
          </w:p>
          <w:p w:rsidR="00EF63E7" w:rsidRPr="00EF63E7" w:rsidRDefault="00EF63E7" w:rsidP="00930753">
            <w:pPr>
              <w:jc w:val="both"/>
              <w:rPr>
                <w:rFonts w:ascii="Times" w:eastAsiaTheme="minorHAnsi" w:hAnsi="Times" w:cstheme="minorBidi"/>
                <w:b/>
                <w:sz w:val="24"/>
                <w:szCs w:val="24"/>
              </w:rPr>
            </w:pPr>
            <w:r w:rsidRPr="00EF63E7">
              <w:rPr>
                <w:rFonts w:ascii="Times" w:eastAsiaTheme="minorHAnsi" w:hAnsi="Times" w:cstheme="minorBidi"/>
                <w:b/>
                <w:sz w:val="24"/>
                <w:szCs w:val="24"/>
              </w:rPr>
              <w:t>Aspectos a calificar.</w:t>
            </w:r>
          </w:p>
        </w:tc>
        <w:tc>
          <w:tcPr>
            <w:tcW w:w="1879" w:type="dxa"/>
          </w:tcPr>
          <w:p w:rsidR="00EF63E7" w:rsidRPr="00EF63E7" w:rsidRDefault="00EF63E7" w:rsidP="00930753">
            <w:pPr>
              <w:jc w:val="both"/>
              <w:rPr>
                <w:rFonts w:ascii="Times" w:eastAsiaTheme="minorHAnsi" w:hAnsi="Times" w:cstheme="minorBidi"/>
                <w:b/>
                <w:sz w:val="24"/>
                <w:szCs w:val="24"/>
              </w:rPr>
            </w:pPr>
          </w:p>
          <w:p w:rsidR="00EF63E7" w:rsidRPr="00EF63E7" w:rsidRDefault="00EF63E7" w:rsidP="00930753">
            <w:pPr>
              <w:jc w:val="both"/>
              <w:rPr>
                <w:rFonts w:ascii="Times" w:eastAsiaTheme="minorHAnsi" w:hAnsi="Times" w:cstheme="minorBidi"/>
                <w:b/>
                <w:sz w:val="24"/>
                <w:szCs w:val="24"/>
              </w:rPr>
            </w:pPr>
            <w:r w:rsidRPr="00EF63E7">
              <w:rPr>
                <w:rFonts w:ascii="Times" w:eastAsiaTheme="minorHAnsi" w:hAnsi="Times" w:cstheme="minorBidi"/>
                <w:b/>
                <w:sz w:val="24"/>
                <w:szCs w:val="24"/>
              </w:rPr>
              <w:t>CALIFICACION</w:t>
            </w:r>
          </w:p>
          <w:p w:rsidR="00EF63E7" w:rsidRPr="00EF63E7" w:rsidRDefault="00EF63E7" w:rsidP="00930753">
            <w:pPr>
              <w:jc w:val="both"/>
              <w:rPr>
                <w:rFonts w:ascii="Times" w:eastAsiaTheme="minorHAnsi" w:hAnsi="Times" w:cstheme="minorBidi"/>
                <w:b/>
                <w:sz w:val="24"/>
                <w:szCs w:val="24"/>
              </w:rPr>
            </w:pPr>
            <w:r w:rsidRPr="00EF63E7">
              <w:rPr>
                <w:rFonts w:ascii="Times" w:eastAsiaTheme="minorHAnsi" w:hAnsi="Times" w:cstheme="minorBidi"/>
                <w:b/>
                <w:sz w:val="24"/>
                <w:szCs w:val="24"/>
              </w:rPr>
              <w:t>(1.0 a 7.0)</w:t>
            </w:r>
          </w:p>
        </w:tc>
      </w:tr>
      <w:tr w:rsidR="00EF63E7" w:rsidRPr="00EF63E7" w:rsidTr="00930753">
        <w:trPr>
          <w:trHeight w:val="300"/>
        </w:trPr>
        <w:tc>
          <w:tcPr>
            <w:tcW w:w="6374" w:type="dxa"/>
          </w:tcPr>
          <w:p w:rsidR="00EF63E7" w:rsidRPr="00EF63E7" w:rsidRDefault="00EF63E7" w:rsidP="00930753">
            <w:pPr>
              <w:jc w:val="both"/>
              <w:rPr>
                <w:rFonts w:ascii="Times" w:eastAsiaTheme="minorHAnsi" w:hAnsi="Times" w:cstheme="minorBidi"/>
                <w:sz w:val="24"/>
                <w:szCs w:val="24"/>
              </w:rPr>
            </w:pPr>
            <w:r w:rsidRPr="00EF63E7">
              <w:rPr>
                <w:rFonts w:ascii="Times" w:eastAsiaTheme="minorHAnsi" w:hAnsi="Times" w:cstheme="minorBidi"/>
                <w:sz w:val="24"/>
                <w:szCs w:val="24"/>
              </w:rPr>
              <w:t>*Síntesis Comprensiva de la propuesta.</w:t>
            </w:r>
          </w:p>
        </w:tc>
        <w:tc>
          <w:tcPr>
            <w:tcW w:w="1879" w:type="dxa"/>
          </w:tcPr>
          <w:p w:rsidR="00EF63E7" w:rsidRPr="00EF63E7" w:rsidRDefault="00EF63E7" w:rsidP="00930753">
            <w:pPr>
              <w:jc w:val="both"/>
              <w:rPr>
                <w:rFonts w:ascii="Times" w:eastAsiaTheme="minorHAnsi" w:hAnsi="Times" w:cstheme="minorBidi"/>
                <w:b/>
                <w:sz w:val="24"/>
                <w:szCs w:val="24"/>
              </w:rPr>
            </w:pPr>
          </w:p>
        </w:tc>
      </w:tr>
      <w:tr w:rsidR="00EF63E7" w:rsidRPr="00EF63E7" w:rsidTr="00930753">
        <w:trPr>
          <w:trHeight w:val="324"/>
        </w:trPr>
        <w:tc>
          <w:tcPr>
            <w:tcW w:w="6374" w:type="dxa"/>
          </w:tcPr>
          <w:p w:rsidR="00EF63E7" w:rsidRPr="00EF63E7" w:rsidRDefault="00EF63E7" w:rsidP="00930753">
            <w:pPr>
              <w:jc w:val="both"/>
              <w:rPr>
                <w:rFonts w:ascii="Times" w:eastAsiaTheme="minorHAnsi" w:hAnsi="Times" w:cstheme="minorBidi"/>
                <w:sz w:val="24"/>
                <w:szCs w:val="24"/>
              </w:rPr>
            </w:pPr>
            <w:r w:rsidRPr="00EF63E7">
              <w:rPr>
                <w:rFonts w:ascii="Times" w:eastAsiaTheme="minorHAnsi" w:hAnsi="Times" w:cstheme="minorBidi"/>
                <w:sz w:val="24"/>
                <w:szCs w:val="24"/>
              </w:rPr>
              <w:t>*Identificación clara del problema o tema a intervenir.</w:t>
            </w:r>
          </w:p>
        </w:tc>
        <w:tc>
          <w:tcPr>
            <w:tcW w:w="1879" w:type="dxa"/>
          </w:tcPr>
          <w:p w:rsidR="00EF63E7" w:rsidRPr="00EF63E7" w:rsidRDefault="00EF63E7" w:rsidP="00930753">
            <w:pPr>
              <w:jc w:val="both"/>
              <w:rPr>
                <w:rFonts w:ascii="Times" w:eastAsiaTheme="minorHAnsi" w:hAnsi="Times" w:cstheme="minorBidi"/>
                <w:b/>
                <w:sz w:val="24"/>
                <w:szCs w:val="24"/>
              </w:rPr>
            </w:pPr>
          </w:p>
        </w:tc>
      </w:tr>
      <w:tr w:rsidR="00EF63E7" w:rsidRPr="00EF63E7" w:rsidTr="00930753">
        <w:trPr>
          <w:trHeight w:val="420"/>
        </w:trPr>
        <w:tc>
          <w:tcPr>
            <w:tcW w:w="6374" w:type="dxa"/>
          </w:tcPr>
          <w:p w:rsidR="00EF63E7" w:rsidRPr="00EF63E7" w:rsidRDefault="00EF63E7" w:rsidP="00930753">
            <w:pPr>
              <w:jc w:val="both"/>
              <w:rPr>
                <w:rFonts w:ascii="Times" w:eastAsiaTheme="minorHAnsi" w:hAnsi="Times" w:cstheme="minorBidi"/>
                <w:sz w:val="24"/>
                <w:szCs w:val="24"/>
              </w:rPr>
            </w:pPr>
            <w:r w:rsidRPr="00EF63E7">
              <w:rPr>
                <w:rFonts w:ascii="Times" w:eastAsiaTheme="minorHAnsi" w:hAnsi="Times" w:cstheme="minorBidi"/>
                <w:sz w:val="24"/>
                <w:szCs w:val="24"/>
              </w:rPr>
              <w:t>*Objetivos y actividades claramente asociadas.</w:t>
            </w:r>
          </w:p>
        </w:tc>
        <w:tc>
          <w:tcPr>
            <w:tcW w:w="1879" w:type="dxa"/>
          </w:tcPr>
          <w:p w:rsidR="00EF63E7" w:rsidRPr="00EF63E7" w:rsidRDefault="00EF63E7" w:rsidP="00930753">
            <w:pPr>
              <w:jc w:val="both"/>
              <w:rPr>
                <w:rFonts w:ascii="Times" w:eastAsiaTheme="minorHAnsi" w:hAnsi="Times" w:cstheme="minorBidi"/>
                <w:b/>
                <w:sz w:val="24"/>
                <w:szCs w:val="24"/>
              </w:rPr>
            </w:pPr>
          </w:p>
        </w:tc>
      </w:tr>
      <w:tr w:rsidR="00EF63E7" w:rsidRPr="00EF63E7" w:rsidTr="00930753">
        <w:trPr>
          <w:trHeight w:val="315"/>
        </w:trPr>
        <w:tc>
          <w:tcPr>
            <w:tcW w:w="6374" w:type="dxa"/>
          </w:tcPr>
          <w:p w:rsidR="00EF63E7" w:rsidRPr="00EF63E7" w:rsidRDefault="00EF63E7" w:rsidP="00930753">
            <w:pPr>
              <w:jc w:val="both"/>
              <w:rPr>
                <w:rFonts w:ascii="Times" w:eastAsiaTheme="minorHAnsi" w:hAnsi="Times" w:cstheme="minorBidi"/>
                <w:sz w:val="24"/>
                <w:szCs w:val="24"/>
              </w:rPr>
            </w:pPr>
            <w:r w:rsidRPr="00EF63E7">
              <w:rPr>
                <w:rFonts w:ascii="Times" w:eastAsiaTheme="minorHAnsi" w:hAnsi="Times" w:cstheme="minorBidi"/>
                <w:sz w:val="24"/>
                <w:szCs w:val="24"/>
              </w:rPr>
              <w:t>*Indicadores Claros.</w:t>
            </w:r>
          </w:p>
        </w:tc>
        <w:tc>
          <w:tcPr>
            <w:tcW w:w="1879" w:type="dxa"/>
          </w:tcPr>
          <w:p w:rsidR="00EF63E7" w:rsidRPr="00EF63E7" w:rsidRDefault="00EF63E7" w:rsidP="00930753">
            <w:pPr>
              <w:jc w:val="both"/>
              <w:rPr>
                <w:rFonts w:ascii="Times" w:eastAsiaTheme="minorHAnsi" w:hAnsi="Times" w:cstheme="minorBidi"/>
                <w:b/>
                <w:sz w:val="24"/>
                <w:szCs w:val="24"/>
              </w:rPr>
            </w:pPr>
          </w:p>
        </w:tc>
      </w:tr>
      <w:tr w:rsidR="00EF63E7" w:rsidRPr="00EF63E7" w:rsidTr="00930753">
        <w:trPr>
          <w:trHeight w:val="315"/>
        </w:trPr>
        <w:tc>
          <w:tcPr>
            <w:tcW w:w="6374" w:type="dxa"/>
          </w:tcPr>
          <w:p w:rsidR="00EF63E7" w:rsidRPr="00EF63E7" w:rsidRDefault="00EF63E7" w:rsidP="00930753">
            <w:pPr>
              <w:jc w:val="both"/>
              <w:rPr>
                <w:rFonts w:ascii="Times" w:eastAsiaTheme="minorHAnsi" w:hAnsi="Times" w:cstheme="minorBidi"/>
                <w:sz w:val="24"/>
                <w:szCs w:val="24"/>
              </w:rPr>
            </w:pPr>
            <w:r w:rsidRPr="00EF63E7">
              <w:rPr>
                <w:rFonts w:ascii="Times" w:eastAsiaTheme="minorHAnsi" w:hAnsi="Times" w:cstheme="minorBidi"/>
                <w:sz w:val="24"/>
                <w:szCs w:val="24"/>
              </w:rPr>
              <w:t>*Actores internos. (N° de estudiantes)</w:t>
            </w:r>
          </w:p>
        </w:tc>
        <w:tc>
          <w:tcPr>
            <w:tcW w:w="1879" w:type="dxa"/>
          </w:tcPr>
          <w:p w:rsidR="00EF63E7" w:rsidRPr="00EF63E7" w:rsidRDefault="00EF63E7" w:rsidP="00930753">
            <w:pPr>
              <w:jc w:val="both"/>
              <w:rPr>
                <w:rFonts w:ascii="Times" w:eastAsiaTheme="minorHAnsi" w:hAnsi="Times" w:cstheme="minorBidi"/>
                <w:b/>
                <w:sz w:val="24"/>
                <w:szCs w:val="24"/>
              </w:rPr>
            </w:pPr>
          </w:p>
        </w:tc>
      </w:tr>
      <w:tr w:rsidR="00EF63E7" w:rsidRPr="00EF63E7" w:rsidTr="00930753">
        <w:trPr>
          <w:trHeight w:val="555"/>
        </w:trPr>
        <w:tc>
          <w:tcPr>
            <w:tcW w:w="6374" w:type="dxa"/>
          </w:tcPr>
          <w:p w:rsidR="00EF63E7" w:rsidRPr="00EF63E7" w:rsidRDefault="00EF63E7" w:rsidP="00930753">
            <w:pPr>
              <w:jc w:val="both"/>
              <w:rPr>
                <w:rFonts w:ascii="Times" w:eastAsiaTheme="minorHAnsi" w:hAnsi="Times" w:cstheme="minorBidi"/>
                <w:sz w:val="24"/>
                <w:szCs w:val="24"/>
              </w:rPr>
            </w:pPr>
            <w:r w:rsidRPr="00EF63E7">
              <w:rPr>
                <w:rFonts w:ascii="Times" w:eastAsiaTheme="minorHAnsi" w:hAnsi="Times" w:cstheme="minorBidi"/>
                <w:sz w:val="24"/>
                <w:szCs w:val="24"/>
              </w:rPr>
              <w:t xml:space="preserve">*Actores externos. </w:t>
            </w:r>
          </w:p>
        </w:tc>
        <w:tc>
          <w:tcPr>
            <w:tcW w:w="1879" w:type="dxa"/>
          </w:tcPr>
          <w:p w:rsidR="00EF63E7" w:rsidRPr="00EF63E7" w:rsidRDefault="00EF63E7" w:rsidP="00930753">
            <w:pPr>
              <w:jc w:val="both"/>
              <w:rPr>
                <w:rFonts w:ascii="Times" w:eastAsiaTheme="minorHAnsi" w:hAnsi="Times" w:cstheme="minorBidi"/>
                <w:b/>
                <w:sz w:val="24"/>
                <w:szCs w:val="24"/>
              </w:rPr>
            </w:pPr>
          </w:p>
        </w:tc>
      </w:tr>
      <w:tr w:rsidR="00EF63E7" w:rsidRPr="00EF63E7" w:rsidTr="00930753">
        <w:trPr>
          <w:trHeight w:val="555"/>
        </w:trPr>
        <w:tc>
          <w:tcPr>
            <w:tcW w:w="6374" w:type="dxa"/>
          </w:tcPr>
          <w:p w:rsidR="00EF63E7" w:rsidRPr="00EF63E7" w:rsidRDefault="00EF63E7" w:rsidP="00930753">
            <w:pPr>
              <w:jc w:val="both"/>
              <w:rPr>
                <w:rFonts w:ascii="Times" w:eastAsiaTheme="minorHAnsi" w:hAnsi="Times" w:cstheme="minorBidi"/>
                <w:sz w:val="24"/>
                <w:szCs w:val="24"/>
              </w:rPr>
            </w:pPr>
            <w:r w:rsidRPr="00EF63E7">
              <w:rPr>
                <w:rFonts w:ascii="Times" w:eastAsiaTheme="minorHAnsi" w:hAnsi="Times" w:cstheme="minorBidi"/>
                <w:sz w:val="24"/>
                <w:szCs w:val="24"/>
              </w:rPr>
              <w:t xml:space="preserve">*Apoyo de Escuela o Unidad. (Carta compromiso) </w:t>
            </w:r>
            <w:r w:rsidRPr="00EF63E7">
              <w:rPr>
                <w:rFonts w:ascii="Times" w:eastAsiaTheme="minorHAnsi" w:hAnsi="Times" w:cstheme="minorBidi"/>
                <w:b/>
                <w:sz w:val="24"/>
                <w:szCs w:val="24"/>
              </w:rPr>
              <w:t>Descargar aquí</w:t>
            </w:r>
          </w:p>
        </w:tc>
        <w:tc>
          <w:tcPr>
            <w:tcW w:w="1879" w:type="dxa"/>
          </w:tcPr>
          <w:p w:rsidR="00EF63E7" w:rsidRPr="00EF63E7" w:rsidRDefault="00EF63E7" w:rsidP="00930753">
            <w:pPr>
              <w:jc w:val="both"/>
              <w:rPr>
                <w:rFonts w:ascii="Times" w:eastAsiaTheme="minorHAnsi" w:hAnsi="Times" w:cstheme="minorBidi"/>
                <w:b/>
                <w:sz w:val="24"/>
                <w:szCs w:val="24"/>
              </w:rPr>
            </w:pPr>
          </w:p>
        </w:tc>
      </w:tr>
      <w:tr w:rsidR="00EF63E7" w:rsidRPr="00EF63E7" w:rsidTr="00930753">
        <w:trPr>
          <w:trHeight w:val="555"/>
        </w:trPr>
        <w:tc>
          <w:tcPr>
            <w:tcW w:w="6374" w:type="dxa"/>
          </w:tcPr>
          <w:p w:rsidR="00EF63E7" w:rsidRPr="00EF63E7" w:rsidRDefault="00EF63E7" w:rsidP="00930753">
            <w:pPr>
              <w:jc w:val="both"/>
              <w:rPr>
                <w:rFonts w:ascii="Times" w:eastAsiaTheme="minorHAnsi" w:hAnsi="Times" w:cstheme="minorBidi"/>
                <w:sz w:val="24"/>
                <w:szCs w:val="24"/>
              </w:rPr>
            </w:pPr>
            <w:r w:rsidRPr="00EF63E7">
              <w:rPr>
                <w:rFonts w:ascii="Times" w:eastAsiaTheme="minorHAnsi" w:hAnsi="Times" w:cstheme="minorBidi"/>
                <w:sz w:val="24"/>
                <w:szCs w:val="24"/>
              </w:rPr>
              <w:t xml:space="preserve">*Apoyo externo. (Carta compromiso) </w:t>
            </w:r>
            <w:r w:rsidRPr="00EF63E7">
              <w:rPr>
                <w:rFonts w:ascii="Times" w:eastAsiaTheme="minorHAnsi" w:hAnsi="Times" w:cstheme="minorBidi"/>
                <w:b/>
                <w:sz w:val="24"/>
                <w:szCs w:val="24"/>
              </w:rPr>
              <w:t>Descargar aquí</w:t>
            </w:r>
          </w:p>
        </w:tc>
        <w:tc>
          <w:tcPr>
            <w:tcW w:w="1879" w:type="dxa"/>
          </w:tcPr>
          <w:p w:rsidR="00EF63E7" w:rsidRPr="00EF63E7" w:rsidRDefault="00EF63E7" w:rsidP="00930753">
            <w:pPr>
              <w:jc w:val="both"/>
              <w:rPr>
                <w:rFonts w:ascii="Times" w:eastAsiaTheme="minorHAnsi" w:hAnsi="Times" w:cstheme="minorBidi"/>
                <w:b/>
                <w:sz w:val="24"/>
                <w:szCs w:val="24"/>
              </w:rPr>
            </w:pPr>
          </w:p>
        </w:tc>
      </w:tr>
      <w:tr w:rsidR="00EF63E7" w:rsidRPr="00EF63E7" w:rsidTr="00930753">
        <w:trPr>
          <w:trHeight w:val="555"/>
        </w:trPr>
        <w:tc>
          <w:tcPr>
            <w:tcW w:w="6374" w:type="dxa"/>
          </w:tcPr>
          <w:p w:rsidR="00EF63E7" w:rsidRPr="00EF63E7" w:rsidRDefault="00EF63E7" w:rsidP="00930753">
            <w:pPr>
              <w:jc w:val="both"/>
              <w:rPr>
                <w:rFonts w:ascii="Times" w:eastAsiaTheme="minorHAnsi" w:hAnsi="Times" w:cstheme="minorBidi"/>
                <w:b/>
                <w:sz w:val="24"/>
                <w:szCs w:val="24"/>
              </w:rPr>
            </w:pPr>
            <w:r w:rsidRPr="00EF63E7">
              <w:rPr>
                <w:rFonts w:ascii="Times" w:eastAsiaTheme="minorHAnsi" w:hAnsi="Times" w:cstheme="minorBidi"/>
                <w:b/>
                <w:sz w:val="24"/>
                <w:szCs w:val="24"/>
              </w:rPr>
              <w:t>PROMEDIO FINAL</w:t>
            </w:r>
          </w:p>
        </w:tc>
        <w:tc>
          <w:tcPr>
            <w:tcW w:w="1879" w:type="dxa"/>
          </w:tcPr>
          <w:p w:rsidR="00EF63E7" w:rsidRPr="00EF63E7" w:rsidRDefault="00EF63E7" w:rsidP="00930753">
            <w:pPr>
              <w:jc w:val="both"/>
              <w:rPr>
                <w:rFonts w:ascii="Times" w:eastAsiaTheme="minorHAnsi" w:hAnsi="Times" w:cstheme="minorBidi"/>
                <w:b/>
                <w:sz w:val="24"/>
                <w:szCs w:val="24"/>
              </w:rPr>
            </w:pPr>
          </w:p>
        </w:tc>
      </w:tr>
    </w:tbl>
    <w:p w:rsidR="00EF63E7" w:rsidRPr="00EF63E7" w:rsidRDefault="00EF63E7" w:rsidP="00EF63E7">
      <w:pPr>
        <w:jc w:val="both"/>
        <w:rPr>
          <w:rFonts w:ascii="Times" w:hAnsi="Times"/>
          <w:sz w:val="24"/>
          <w:szCs w:val="24"/>
        </w:rPr>
      </w:pPr>
    </w:p>
    <w:p w:rsidR="00EF63E7" w:rsidRPr="00EF63E7" w:rsidRDefault="00EF63E7" w:rsidP="00EF63E7">
      <w:pPr>
        <w:jc w:val="both"/>
        <w:rPr>
          <w:rFonts w:ascii="Times" w:hAnsi="Times"/>
          <w:sz w:val="24"/>
          <w:szCs w:val="24"/>
        </w:rPr>
      </w:pPr>
    </w:p>
    <w:p w:rsidR="00EF63E7" w:rsidRPr="00EF63E7" w:rsidRDefault="00EF63E7" w:rsidP="00EF63E7">
      <w:pPr>
        <w:jc w:val="both"/>
        <w:rPr>
          <w:rFonts w:ascii="Times" w:hAnsi="Times"/>
          <w:b/>
          <w:sz w:val="24"/>
          <w:szCs w:val="24"/>
        </w:rPr>
      </w:pPr>
    </w:p>
    <w:p w:rsidR="00EF63E7" w:rsidRPr="00EF63E7" w:rsidRDefault="00EF63E7" w:rsidP="00EF63E7">
      <w:pPr>
        <w:jc w:val="both"/>
        <w:rPr>
          <w:rFonts w:ascii="Times" w:hAnsi="Times"/>
          <w:b/>
          <w:sz w:val="24"/>
          <w:szCs w:val="24"/>
        </w:rPr>
      </w:pPr>
    </w:p>
    <w:p w:rsidR="00EF63E7" w:rsidRPr="00EF63E7" w:rsidRDefault="00EF63E7" w:rsidP="00EF63E7">
      <w:pPr>
        <w:jc w:val="center"/>
        <w:rPr>
          <w:rFonts w:ascii="Times" w:hAnsi="Times"/>
          <w:b/>
          <w:sz w:val="24"/>
          <w:szCs w:val="24"/>
        </w:rPr>
      </w:pPr>
      <w:r>
        <w:rPr>
          <w:b/>
          <w:noProof/>
          <w:sz w:val="32"/>
          <w:szCs w:val="32"/>
          <w:lang w:val="en-US" w:eastAsia="en-US"/>
        </w:rPr>
        <w:drawing>
          <wp:inline distT="0" distB="0" distL="0" distR="0" wp14:anchorId="154C886E" wp14:editId="341A8E99">
            <wp:extent cx="1420495" cy="109728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1097280"/>
                    </a:xfrm>
                    <a:prstGeom prst="rect">
                      <a:avLst/>
                    </a:prstGeom>
                    <a:noFill/>
                  </pic:spPr>
                </pic:pic>
              </a:graphicData>
            </a:graphic>
          </wp:inline>
        </w:drawing>
      </w:r>
    </w:p>
    <w:p w:rsidR="00EF63E7" w:rsidRDefault="00EF63E7" w:rsidP="00EF63E7">
      <w:pPr>
        <w:jc w:val="both"/>
        <w:rPr>
          <w:rFonts w:ascii="Times" w:hAnsi="Times"/>
          <w:b/>
          <w:sz w:val="24"/>
          <w:szCs w:val="24"/>
        </w:rPr>
      </w:pPr>
    </w:p>
    <w:p w:rsidR="00EF63E7" w:rsidRPr="00EF63E7" w:rsidRDefault="00EF63E7" w:rsidP="00EF63E7">
      <w:pPr>
        <w:jc w:val="both"/>
        <w:rPr>
          <w:rFonts w:ascii="Times" w:hAnsi="Times"/>
          <w:b/>
          <w:sz w:val="24"/>
          <w:szCs w:val="24"/>
        </w:rPr>
      </w:pPr>
      <w:r w:rsidRPr="00EF63E7">
        <w:rPr>
          <w:rFonts w:ascii="Times" w:hAnsi="Times"/>
          <w:b/>
          <w:sz w:val="24"/>
          <w:szCs w:val="24"/>
        </w:rPr>
        <w:t>¿Dónde y cómo postular?</w:t>
      </w:r>
      <w:r w:rsidRPr="00EF63E7">
        <w:rPr>
          <w:b/>
          <w:noProof/>
          <w:sz w:val="32"/>
          <w:szCs w:val="32"/>
          <w:lang w:val="en-US" w:eastAsia="en-US"/>
        </w:rPr>
        <w:t xml:space="preserve"> </w:t>
      </w:r>
    </w:p>
    <w:p w:rsidR="00EF63E7" w:rsidRPr="00EF63E7" w:rsidRDefault="00EF63E7" w:rsidP="00EF63E7">
      <w:pPr>
        <w:jc w:val="both"/>
        <w:rPr>
          <w:rFonts w:ascii="Times" w:hAnsi="Times"/>
          <w:b/>
          <w:sz w:val="24"/>
          <w:szCs w:val="24"/>
        </w:rPr>
      </w:pPr>
    </w:p>
    <w:p w:rsidR="00DB0697" w:rsidRPr="00EF63E7" w:rsidRDefault="00EF63E7" w:rsidP="00EF63E7">
      <w:pPr>
        <w:jc w:val="both"/>
        <w:rPr>
          <w:rFonts w:ascii="Times" w:hAnsi="Times"/>
          <w:sz w:val="24"/>
          <w:szCs w:val="24"/>
        </w:rPr>
      </w:pPr>
      <w:r>
        <w:rPr>
          <w:rFonts w:ascii="Times" w:hAnsi="Times"/>
          <w:sz w:val="24"/>
          <w:szCs w:val="24"/>
        </w:rPr>
        <w:t>Llenando</w:t>
      </w:r>
      <w:r w:rsidRPr="00EF63E7">
        <w:rPr>
          <w:rFonts w:ascii="Times" w:hAnsi="Times"/>
          <w:sz w:val="24"/>
          <w:szCs w:val="24"/>
        </w:rPr>
        <w:t xml:space="preserve"> formulario para la postulación</w:t>
      </w:r>
      <w:r w:rsidRPr="00EF63E7">
        <w:rPr>
          <w:rFonts w:ascii="Times" w:hAnsi="Times"/>
          <w:b/>
          <w:sz w:val="24"/>
          <w:szCs w:val="24"/>
        </w:rPr>
        <w:t>.</w:t>
      </w:r>
      <w:r w:rsidRPr="00EF63E7">
        <w:rPr>
          <w:rFonts w:ascii="Times" w:hAnsi="Times"/>
          <w:sz w:val="24"/>
          <w:szCs w:val="24"/>
        </w:rPr>
        <w:t xml:space="preserve"> El proyecto </w:t>
      </w:r>
      <w:r w:rsidRPr="00EF63E7">
        <w:rPr>
          <w:rFonts w:ascii="Times" w:hAnsi="Times"/>
          <w:b/>
          <w:sz w:val="24"/>
          <w:szCs w:val="24"/>
        </w:rPr>
        <w:t xml:space="preserve">en formato </w:t>
      </w:r>
      <w:proofErr w:type="spellStart"/>
      <w:r w:rsidRPr="00EF63E7">
        <w:rPr>
          <w:rFonts w:ascii="Times" w:hAnsi="Times"/>
          <w:b/>
          <w:sz w:val="24"/>
          <w:szCs w:val="24"/>
        </w:rPr>
        <w:t>word</w:t>
      </w:r>
      <w:proofErr w:type="spellEnd"/>
      <w:r w:rsidRPr="00EF63E7">
        <w:rPr>
          <w:rFonts w:ascii="Times" w:hAnsi="Times"/>
          <w:sz w:val="24"/>
          <w:szCs w:val="24"/>
        </w:rPr>
        <w:t xml:space="preserve"> se debe hacer llegar al correo </w:t>
      </w:r>
      <w:r w:rsidRPr="00EF63E7">
        <w:rPr>
          <w:rFonts w:ascii="Times" w:hAnsi="Times"/>
          <w:sz w:val="24"/>
          <w:szCs w:val="24"/>
          <w:u w:val="single"/>
        </w:rPr>
        <w:fldChar w:fldCharType="begin"/>
      </w:r>
      <w:r w:rsidRPr="00EF63E7">
        <w:rPr>
          <w:rFonts w:ascii="Times" w:hAnsi="Times"/>
          <w:sz w:val="24"/>
          <w:szCs w:val="24"/>
          <w:u w:val="single"/>
        </w:rPr>
        <w:instrText xml:space="preserve"> HYPERLINK "mailto:jmondaca@uach.cl" </w:instrText>
      </w:r>
      <w:r w:rsidRPr="00EF63E7">
        <w:rPr>
          <w:rFonts w:ascii="Times" w:hAnsi="Times"/>
          <w:sz w:val="24"/>
          <w:szCs w:val="24"/>
          <w:u w:val="single"/>
        </w:rPr>
        <w:fldChar w:fldCharType="separate"/>
      </w:r>
      <w:r w:rsidRPr="00EF63E7">
        <w:rPr>
          <w:rStyle w:val="Hipervnculo"/>
          <w:rFonts w:ascii="Times" w:hAnsi="Times"/>
          <w:sz w:val="24"/>
          <w:szCs w:val="24"/>
        </w:rPr>
        <w:t>jmondaca@uach.cl</w:t>
      </w:r>
      <w:r w:rsidRPr="00EF63E7">
        <w:rPr>
          <w:rFonts w:ascii="Times" w:hAnsi="Times"/>
          <w:sz w:val="24"/>
          <w:szCs w:val="24"/>
        </w:rPr>
        <w:fldChar w:fldCharType="end"/>
      </w:r>
      <w:r w:rsidRPr="00EF63E7">
        <w:rPr>
          <w:rFonts w:ascii="Times" w:hAnsi="Times"/>
          <w:sz w:val="24"/>
          <w:szCs w:val="24"/>
          <w:u w:val="single"/>
        </w:rPr>
        <w:t xml:space="preserve"> </w:t>
      </w:r>
      <w:r w:rsidRPr="00EF63E7">
        <w:rPr>
          <w:rFonts w:ascii="Times" w:hAnsi="Times"/>
          <w:sz w:val="24"/>
          <w:szCs w:val="24"/>
        </w:rPr>
        <w:t xml:space="preserve"> </w:t>
      </w:r>
    </w:p>
    <w:p w:rsidR="00DB0697" w:rsidRPr="00EF63E7" w:rsidRDefault="00DB0697">
      <w:pPr>
        <w:spacing w:line="360" w:lineRule="auto"/>
        <w:jc w:val="both"/>
        <w:rPr>
          <w:b/>
          <w:sz w:val="24"/>
          <w:szCs w:val="24"/>
        </w:rPr>
      </w:pPr>
    </w:p>
    <w:p w:rsidR="00EF63E7" w:rsidRPr="00EF63E7" w:rsidRDefault="00EF63E7" w:rsidP="00EF63E7">
      <w:pPr>
        <w:numPr>
          <w:ilvl w:val="0"/>
          <w:numId w:val="4"/>
        </w:numPr>
        <w:jc w:val="both"/>
        <w:rPr>
          <w:sz w:val="24"/>
          <w:szCs w:val="24"/>
        </w:rPr>
      </w:pPr>
      <w:r w:rsidRPr="00EF63E7">
        <w:rPr>
          <w:sz w:val="24"/>
          <w:szCs w:val="24"/>
        </w:rPr>
        <w:t xml:space="preserve">La entrega de resultados será comunicada el lunes 27 de julio, vía email, a los diferentes directores de los proyectos ganadores. Además, serán publicados a través de este medio y cuenta de Instagram </w:t>
      </w:r>
      <w:proofErr w:type="spellStart"/>
      <w:r w:rsidRPr="00EF63E7">
        <w:rPr>
          <w:sz w:val="24"/>
          <w:szCs w:val="24"/>
        </w:rPr>
        <w:t>DAEUACh</w:t>
      </w:r>
      <w:proofErr w:type="spellEnd"/>
      <w:r w:rsidRPr="00EF63E7">
        <w:rPr>
          <w:sz w:val="24"/>
          <w:szCs w:val="24"/>
        </w:rPr>
        <w:t>.</w:t>
      </w:r>
    </w:p>
    <w:p w:rsidR="00EF63E7" w:rsidRPr="00EF63E7" w:rsidRDefault="00EF63E7" w:rsidP="00EF63E7">
      <w:pPr>
        <w:ind w:left="780"/>
        <w:jc w:val="both"/>
        <w:rPr>
          <w:sz w:val="24"/>
          <w:szCs w:val="24"/>
        </w:rPr>
      </w:pPr>
    </w:p>
    <w:p w:rsidR="00EF63E7" w:rsidRPr="00EF63E7" w:rsidRDefault="00EF63E7" w:rsidP="00EF63E7">
      <w:pPr>
        <w:numPr>
          <w:ilvl w:val="0"/>
          <w:numId w:val="4"/>
        </w:numPr>
        <w:jc w:val="both"/>
        <w:rPr>
          <w:sz w:val="24"/>
          <w:szCs w:val="24"/>
        </w:rPr>
      </w:pPr>
      <w:r w:rsidRPr="00EF63E7">
        <w:rPr>
          <w:sz w:val="24"/>
          <w:szCs w:val="24"/>
        </w:rPr>
        <w:t>Los fondos adjudicados serán cancelados vía transferencia electrónica, con previa firma, de parte del director del proyecto, de una carta compromiso de desarrollo de la iniciativa que se adjuntará al correo que informa sobre la adjudicación.</w:t>
      </w:r>
    </w:p>
    <w:p w:rsidR="00EF63E7" w:rsidRPr="00EF63E7" w:rsidRDefault="00EF63E7" w:rsidP="00EF63E7">
      <w:pPr>
        <w:jc w:val="both"/>
        <w:rPr>
          <w:sz w:val="24"/>
          <w:szCs w:val="24"/>
        </w:rPr>
      </w:pPr>
    </w:p>
    <w:p w:rsidR="00EF63E7" w:rsidRPr="00EF63E7" w:rsidRDefault="00EF63E7" w:rsidP="00EF63E7">
      <w:pPr>
        <w:numPr>
          <w:ilvl w:val="0"/>
          <w:numId w:val="4"/>
        </w:numPr>
        <w:jc w:val="both"/>
        <w:rPr>
          <w:sz w:val="24"/>
          <w:szCs w:val="24"/>
        </w:rPr>
      </w:pPr>
      <w:r w:rsidRPr="00EF63E7">
        <w:rPr>
          <w:sz w:val="24"/>
          <w:szCs w:val="24"/>
        </w:rPr>
        <w:t xml:space="preserve">La ceremonia de premiación será el viernes 30 de julio a las 11:00 horas, vía Zoom. </w:t>
      </w:r>
    </w:p>
    <w:p w:rsidR="00EF63E7" w:rsidRPr="00EF63E7" w:rsidRDefault="00EF63E7" w:rsidP="00EF63E7">
      <w:pPr>
        <w:jc w:val="both"/>
        <w:rPr>
          <w:sz w:val="24"/>
          <w:szCs w:val="24"/>
        </w:rPr>
      </w:pPr>
    </w:p>
    <w:p w:rsidR="00EF63E7" w:rsidRPr="00EF63E7" w:rsidRDefault="00EF63E7" w:rsidP="00EF63E7">
      <w:pPr>
        <w:jc w:val="both"/>
        <w:rPr>
          <w:sz w:val="24"/>
          <w:szCs w:val="24"/>
        </w:rPr>
      </w:pPr>
      <w:r w:rsidRPr="00EF63E7">
        <w:rPr>
          <w:sz w:val="24"/>
          <w:szCs w:val="24"/>
        </w:rPr>
        <w:t xml:space="preserve">En caso de dudas o consultas, contactarse con Jefe Dpto. Orientación y Actividades Extracurriculares, vía correo electrónico a </w:t>
      </w:r>
      <w:hyperlink r:id="rId9" w:history="1">
        <w:r w:rsidRPr="00EF63E7">
          <w:rPr>
            <w:rStyle w:val="Hipervnculo"/>
            <w:sz w:val="24"/>
            <w:szCs w:val="24"/>
          </w:rPr>
          <w:t>jmondaca@uach.cl</w:t>
        </w:r>
      </w:hyperlink>
      <w:r w:rsidRPr="00EF63E7">
        <w:rPr>
          <w:sz w:val="24"/>
          <w:szCs w:val="24"/>
        </w:rPr>
        <w:t xml:space="preserve"> o cuenta Instagram DAE.</w:t>
      </w:r>
    </w:p>
    <w:p w:rsidR="0088427E" w:rsidRDefault="0088427E" w:rsidP="00EF63E7">
      <w:pPr>
        <w:spacing w:line="360" w:lineRule="auto"/>
        <w:rPr>
          <w:b/>
          <w:sz w:val="32"/>
          <w:szCs w:val="32"/>
        </w:rPr>
      </w:pPr>
    </w:p>
    <w:p w:rsidR="00D360AC" w:rsidRPr="00EF63E7" w:rsidRDefault="004F1466" w:rsidP="00EF63E7">
      <w:pPr>
        <w:spacing w:line="360" w:lineRule="auto"/>
        <w:rPr>
          <w:b/>
          <w:sz w:val="24"/>
          <w:szCs w:val="24"/>
        </w:rPr>
      </w:pPr>
      <w:r w:rsidRPr="00EF63E7">
        <w:rPr>
          <w:b/>
          <w:sz w:val="24"/>
          <w:szCs w:val="24"/>
        </w:rPr>
        <w:t xml:space="preserve">Cada proyecto </w:t>
      </w:r>
      <w:r w:rsidR="00F148BF" w:rsidRPr="00EF63E7">
        <w:rPr>
          <w:b/>
          <w:sz w:val="24"/>
          <w:szCs w:val="24"/>
        </w:rPr>
        <w:t xml:space="preserve">podrá </w:t>
      </w:r>
      <w:r w:rsidRPr="00EF63E7">
        <w:rPr>
          <w:b/>
          <w:sz w:val="24"/>
          <w:szCs w:val="24"/>
        </w:rPr>
        <w:t>postula</w:t>
      </w:r>
      <w:r w:rsidR="00F148BF" w:rsidRPr="00EF63E7">
        <w:rPr>
          <w:b/>
          <w:sz w:val="24"/>
          <w:szCs w:val="24"/>
        </w:rPr>
        <w:t>r</w:t>
      </w:r>
      <w:r w:rsidRPr="00EF63E7">
        <w:rPr>
          <w:b/>
          <w:sz w:val="24"/>
          <w:szCs w:val="24"/>
        </w:rPr>
        <w:t xml:space="preserve"> a un máximo </w:t>
      </w:r>
      <w:r w:rsidR="00DB6493" w:rsidRPr="00EF63E7">
        <w:rPr>
          <w:b/>
          <w:sz w:val="24"/>
          <w:szCs w:val="24"/>
        </w:rPr>
        <w:t>de $</w:t>
      </w:r>
      <w:r w:rsidR="00FF072D" w:rsidRPr="00EF63E7">
        <w:rPr>
          <w:b/>
          <w:sz w:val="24"/>
          <w:szCs w:val="24"/>
        </w:rPr>
        <w:t>5</w:t>
      </w:r>
      <w:r w:rsidRPr="00EF63E7">
        <w:rPr>
          <w:b/>
          <w:sz w:val="24"/>
          <w:szCs w:val="24"/>
        </w:rPr>
        <w:t>00.000.-</w:t>
      </w:r>
    </w:p>
    <w:p w:rsidR="00D360AC" w:rsidRDefault="00D360AC" w:rsidP="00EF63E7">
      <w:pPr>
        <w:pStyle w:val="Textoindependiente"/>
        <w:spacing w:line="360" w:lineRule="auto"/>
        <w:jc w:val="both"/>
        <w:rPr>
          <w:color w:val="FF0000"/>
        </w:rPr>
      </w:pPr>
    </w:p>
    <w:p w:rsidR="00D360AC" w:rsidRPr="00D360AC" w:rsidRDefault="00D360AC" w:rsidP="00EF63E7">
      <w:pPr>
        <w:pStyle w:val="Textoindependiente"/>
        <w:spacing w:line="360" w:lineRule="auto"/>
        <w:ind w:left="780"/>
        <w:rPr>
          <w:b/>
          <w:sz w:val="48"/>
          <w:szCs w:val="48"/>
        </w:rPr>
      </w:pPr>
      <w:r w:rsidRPr="00D360AC">
        <w:rPr>
          <w:b/>
          <w:sz w:val="48"/>
          <w:szCs w:val="48"/>
        </w:rPr>
        <w:t>¡¡ PARTICIPA!!</w:t>
      </w:r>
    </w:p>
    <w:sectPr w:rsidR="00D360AC" w:rsidRPr="00D360AC" w:rsidSect="00677463">
      <w:pgSz w:w="12240" w:h="15840"/>
      <w:pgMar w:top="568" w:right="1701" w:bottom="993"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BCA"/>
    <w:multiLevelType w:val="hybridMultilevel"/>
    <w:tmpl w:val="0FB4B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72A0C"/>
    <w:multiLevelType w:val="singleLevel"/>
    <w:tmpl w:val="A3F0AEA4"/>
    <w:lvl w:ilvl="0">
      <w:start w:val="2"/>
      <w:numFmt w:val="bullet"/>
      <w:lvlText w:val="-"/>
      <w:lvlJc w:val="left"/>
      <w:pPr>
        <w:tabs>
          <w:tab w:val="num" w:pos="1065"/>
        </w:tabs>
        <w:ind w:left="1065" w:hanging="360"/>
      </w:pPr>
      <w:rPr>
        <w:rFonts w:hint="default"/>
      </w:rPr>
    </w:lvl>
  </w:abstractNum>
  <w:abstractNum w:abstractNumId="2" w15:restartNumberingAfterBreak="0">
    <w:nsid w:val="20784A72"/>
    <w:multiLevelType w:val="hybridMultilevel"/>
    <w:tmpl w:val="65F85A6A"/>
    <w:lvl w:ilvl="0" w:tplc="340A0009">
      <w:start w:val="1"/>
      <w:numFmt w:val="bullet"/>
      <w:lvlText w:val=""/>
      <w:lvlJc w:val="left"/>
      <w:pPr>
        <w:tabs>
          <w:tab w:val="num" w:pos="780"/>
        </w:tabs>
        <w:ind w:left="780" w:hanging="360"/>
      </w:pPr>
      <w:rPr>
        <w:rFonts w:ascii="Wingdings" w:hAnsi="Wingdings" w:hint="default"/>
      </w:rPr>
    </w:lvl>
    <w:lvl w:ilvl="1" w:tplc="340A0003" w:tentative="1">
      <w:start w:val="1"/>
      <w:numFmt w:val="bullet"/>
      <w:lvlText w:val="o"/>
      <w:lvlJc w:val="left"/>
      <w:pPr>
        <w:tabs>
          <w:tab w:val="num" w:pos="1500"/>
        </w:tabs>
        <w:ind w:left="1500" w:hanging="360"/>
      </w:pPr>
      <w:rPr>
        <w:rFonts w:ascii="Courier New" w:hAnsi="Courier New" w:cs="Courier New" w:hint="default"/>
      </w:rPr>
    </w:lvl>
    <w:lvl w:ilvl="2" w:tplc="340A0005" w:tentative="1">
      <w:start w:val="1"/>
      <w:numFmt w:val="bullet"/>
      <w:lvlText w:val=""/>
      <w:lvlJc w:val="left"/>
      <w:pPr>
        <w:tabs>
          <w:tab w:val="num" w:pos="2220"/>
        </w:tabs>
        <w:ind w:left="2220" w:hanging="360"/>
      </w:pPr>
      <w:rPr>
        <w:rFonts w:ascii="Wingdings" w:hAnsi="Wingdings" w:hint="default"/>
      </w:rPr>
    </w:lvl>
    <w:lvl w:ilvl="3" w:tplc="340A0001" w:tentative="1">
      <w:start w:val="1"/>
      <w:numFmt w:val="bullet"/>
      <w:lvlText w:val=""/>
      <w:lvlJc w:val="left"/>
      <w:pPr>
        <w:tabs>
          <w:tab w:val="num" w:pos="2940"/>
        </w:tabs>
        <w:ind w:left="2940" w:hanging="360"/>
      </w:pPr>
      <w:rPr>
        <w:rFonts w:ascii="Symbol" w:hAnsi="Symbol" w:hint="default"/>
      </w:rPr>
    </w:lvl>
    <w:lvl w:ilvl="4" w:tplc="340A0003" w:tentative="1">
      <w:start w:val="1"/>
      <w:numFmt w:val="bullet"/>
      <w:lvlText w:val="o"/>
      <w:lvlJc w:val="left"/>
      <w:pPr>
        <w:tabs>
          <w:tab w:val="num" w:pos="3660"/>
        </w:tabs>
        <w:ind w:left="3660" w:hanging="360"/>
      </w:pPr>
      <w:rPr>
        <w:rFonts w:ascii="Courier New" w:hAnsi="Courier New" w:cs="Courier New" w:hint="default"/>
      </w:rPr>
    </w:lvl>
    <w:lvl w:ilvl="5" w:tplc="340A0005" w:tentative="1">
      <w:start w:val="1"/>
      <w:numFmt w:val="bullet"/>
      <w:lvlText w:val=""/>
      <w:lvlJc w:val="left"/>
      <w:pPr>
        <w:tabs>
          <w:tab w:val="num" w:pos="4380"/>
        </w:tabs>
        <w:ind w:left="4380" w:hanging="360"/>
      </w:pPr>
      <w:rPr>
        <w:rFonts w:ascii="Wingdings" w:hAnsi="Wingdings" w:hint="default"/>
      </w:rPr>
    </w:lvl>
    <w:lvl w:ilvl="6" w:tplc="340A0001" w:tentative="1">
      <w:start w:val="1"/>
      <w:numFmt w:val="bullet"/>
      <w:lvlText w:val=""/>
      <w:lvlJc w:val="left"/>
      <w:pPr>
        <w:tabs>
          <w:tab w:val="num" w:pos="5100"/>
        </w:tabs>
        <w:ind w:left="5100" w:hanging="360"/>
      </w:pPr>
      <w:rPr>
        <w:rFonts w:ascii="Symbol" w:hAnsi="Symbol" w:hint="default"/>
      </w:rPr>
    </w:lvl>
    <w:lvl w:ilvl="7" w:tplc="340A0003" w:tentative="1">
      <w:start w:val="1"/>
      <w:numFmt w:val="bullet"/>
      <w:lvlText w:val="o"/>
      <w:lvlJc w:val="left"/>
      <w:pPr>
        <w:tabs>
          <w:tab w:val="num" w:pos="5820"/>
        </w:tabs>
        <w:ind w:left="5820" w:hanging="360"/>
      </w:pPr>
      <w:rPr>
        <w:rFonts w:ascii="Courier New" w:hAnsi="Courier New" w:cs="Courier New" w:hint="default"/>
      </w:rPr>
    </w:lvl>
    <w:lvl w:ilvl="8" w:tplc="340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CE33F5F"/>
    <w:multiLevelType w:val="hybridMultilevel"/>
    <w:tmpl w:val="9CA4DA6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2E576F45"/>
    <w:multiLevelType w:val="hybridMultilevel"/>
    <w:tmpl w:val="06C40536"/>
    <w:lvl w:ilvl="0" w:tplc="040A0001">
      <w:start w:val="1"/>
      <w:numFmt w:val="bullet"/>
      <w:lvlText w:val=""/>
      <w:lvlJc w:val="left"/>
      <w:pPr>
        <w:ind w:left="780" w:hanging="360"/>
      </w:pPr>
      <w:rPr>
        <w:rFonts w:ascii="Symbol" w:hAnsi="Symbol" w:hint="default"/>
      </w:rPr>
    </w:lvl>
    <w:lvl w:ilvl="1" w:tplc="340A0003" w:tentative="1">
      <w:start w:val="1"/>
      <w:numFmt w:val="bullet"/>
      <w:lvlText w:val="o"/>
      <w:lvlJc w:val="left"/>
      <w:pPr>
        <w:tabs>
          <w:tab w:val="num" w:pos="1500"/>
        </w:tabs>
        <w:ind w:left="1500" w:hanging="360"/>
      </w:pPr>
      <w:rPr>
        <w:rFonts w:ascii="Courier New" w:hAnsi="Courier New" w:cs="Courier New" w:hint="default"/>
      </w:rPr>
    </w:lvl>
    <w:lvl w:ilvl="2" w:tplc="340A0005" w:tentative="1">
      <w:start w:val="1"/>
      <w:numFmt w:val="bullet"/>
      <w:lvlText w:val=""/>
      <w:lvlJc w:val="left"/>
      <w:pPr>
        <w:tabs>
          <w:tab w:val="num" w:pos="2220"/>
        </w:tabs>
        <w:ind w:left="2220" w:hanging="360"/>
      </w:pPr>
      <w:rPr>
        <w:rFonts w:ascii="Wingdings" w:hAnsi="Wingdings" w:hint="default"/>
      </w:rPr>
    </w:lvl>
    <w:lvl w:ilvl="3" w:tplc="340A0001" w:tentative="1">
      <w:start w:val="1"/>
      <w:numFmt w:val="bullet"/>
      <w:lvlText w:val=""/>
      <w:lvlJc w:val="left"/>
      <w:pPr>
        <w:tabs>
          <w:tab w:val="num" w:pos="2940"/>
        </w:tabs>
        <w:ind w:left="2940" w:hanging="360"/>
      </w:pPr>
      <w:rPr>
        <w:rFonts w:ascii="Symbol" w:hAnsi="Symbol" w:hint="default"/>
      </w:rPr>
    </w:lvl>
    <w:lvl w:ilvl="4" w:tplc="340A0003" w:tentative="1">
      <w:start w:val="1"/>
      <w:numFmt w:val="bullet"/>
      <w:lvlText w:val="o"/>
      <w:lvlJc w:val="left"/>
      <w:pPr>
        <w:tabs>
          <w:tab w:val="num" w:pos="3660"/>
        </w:tabs>
        <w:ind w:left="3660" w:hanging="360"/>
      </w:pPr>
      <w:rPr>
        <w:rFonts w:ascii="Courier New" w:hAnsi="Courier New" w:cs="Courier New" w:hint="default"/>
      </w:rPr>
    </w:lvl>
    <w:lvl w:ilvl="5" w:tplc="340A0005" w:tentative="1">
      <w:start w:val="1"/>
      <w:numFmt w:val="bullet"/>
      <w:lvlText w:val=""/>
      <w:lvlJc w:val="left"/>
      <w:pPr>
        <w:tabs>
          <w:tab w:val="num" w:pos="4380"/>
        </w:tabs>
        <w:ind w:left="4380" w:hanging="360"/>
      </w:pPr>
      <w:rPr>
        <w:rFonts w:ascii="Wingdings" w:hAnsi="Wingdings" w:hint="default"/>
      </w:rPr>
    </w:lvl>
    <w:lvl w:ilvl="6" w:tplc="340A0001" w:tentative="1">
      <w:start w:val="1"/>
      <w:numFmt w:val="bullet"/>
      <w:lvlText w:val=""/>
      <w:lvlJc w:val="left"/>
      <w:pPr>
        <w:tabs>
          <w:tab w:val="num" w:pos="5100"/>
        </w:tabs>
        <w:ind w:left="5100" w:hanging="360"/>
      </w:pPr>
      <w:rPr>
        <w:rFonts w:ascii="Symbol" w:hAnsi="Symbol" w:hint="default"/>
      </w:rPr>
    </w:lvl>
    <w:lvl w:ilvl="7" w:tplc="340A0003" w:tentative="1">
      <w:start w:val="1"/>
      <w:numFmt w:val="bullet"/>
      <w:lvlText w:val="o"/>
      <w:lvlJc w:val="left"/>
      <w:pPr>
        <w:tabs>
          <w:tab w:val="num" w:pos="5820"/>
        </w:tabs>
        <w:ind w:left="5820" w:hanging="360"/>
      </w:pPr>
      <w:rPr>
        <w:rFonts w:ascii="Courier New" w:hAnsi="Courier New" w:cs="Courier New" w:hint="default"/>
      </w:rPr>
    </w:lvl>
    <w:lvl w:ilvl="8" w:tplc="340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712657E"/>
    <w:multiLevelType w:val="hybridMultilevel"/>
    <w:tmpl w:val="ABAC58D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6" w15:restartNumberingAfterBreak="0">
    <w:nsid w:val="4C301E9E"/>
    <w:multiLevelType w:val="hybridMultilevel"/>
    <w:tmpl w:val="9CE8D9EA"/>
    <w:lvl w:ilvl="0" w:tplc="F02419A2">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22"/>
    <w:rsid w:val="0001535E"/>
    <w:rsid w:val="000207B8"/>
    <w:rsid w:val="00052681"/>
    <w:rsid w:val="00056D5E"/>
    <w:rsid w:val="00063A03"/>
    <w:rsid w:val="00074D62"/>
    <w:rsid w:val="000860FD"/>
    <w:rsid w:val="00122612"/>
    <w:rsid w:val="001229C0"/>
    <w:rsid w:val="00142E87"/>
    <w:rsid w:val="00186E9F"/>
    <w:rsid w:val="001B6D1A"/>
    <w:rsid w:val="002011D9"/>
    <w:rsid w:val="002034DF"/>
    <w:rsid w:val="00213904"/>
    <w:rsid w:val="00233188"/>
    <w:rsid w:val="00234589"/>
    <w:rsid w:val="00235B6D"/>
    <w:rsid w:val="00241D1F"/>
    <w:rsid w:val="002C0676"/>
    <w:rsid w:val="002F5D07"/>
    <w:rsid w:val="003072D4"/>
    <w:rsid w:val="00310639"/>
    <w:rsid w:val="003244D2"/>
    <w:rsid w:val="00374E8F"/>
    <w:rsid w:val="0038472B"/>
    <w:rsid w:val="003A1D89"/>
    <w:rsid w:val="003B0A18"/>
    <w:rsid w:val="003C1786"/>
    <w:rsid w:val="003E4151"/>
    <w:rsid w:val="00405861"/>
    <w:rsid w:val="00417066"/>
    <w:rsid w:val="0044400D"/>
    <w:rsid w:val="004C519E"/>
    <w:rsid w:val="004E6760"/>
    <w:rsid w:val="004F1466"/>
    <w:rsid w:val="005209B0"/>
    <w:rsid w:val="00542869"/>
    <w:rsid w:val="0057348B"/>
    <w:rsid w:val="005A64A1"/>
    <w:rsid w:val="00621998"/>
    <w:rsid w:val="006671BC"/>
    <w:rsid w:val="00677463"/>
    <w:rsid w:val="006B4A32"/>
    <w:rsid w:val="006D0FF6"/>
    <w:rsid w:val="006E376D"/>
    <w:rsid w:val="007147D9"/>
    <w:rsid w:val="007A6A05"/>
    <w:rsid w:val="007B14AB"/>
    <w:rsid w:val="007B42EC"/>
    <w:rsid w:val="007C6443"/>
    <w:rsid w:val="007F069D"/>
    <w:rsid w:val="007F2456"/>
    <w:rsid w:val="007F7796"/>
    <w:rsid w:val="0080098E"/>
    <w:rsid w:val="0083262B"/>
    <w:rsid w:val="00834521"/>
    <w:rsid w:val="008501AB"/>
    <w:rsid w:val="00862AFE"/>
    <w:rsid w:val="00880487"/>
    <w:rsid w:val="0088427E"/>
    <w:rsid w:val="008A34D0"/>
    <w:rsid w:val="0091120D"/>
    <w:rsid w:val="009C711E"/>
    <w:rsid w:val="00A0242D"/>
    <w:rsid w:val="00A237EF"/>
    <w:rsid w:val="00A61893"/>
    <w:rsid w:val="00A63E70"/>
    <w:rsid w:val="00A90787"/>
    <w:rsid w:val="00AB24BA"/>
    <w:rsid w:val="00AD1AD3"/>
    <w:rsid w:val="00AE40F8"/>
    <w:rsid w:val="00AF5BF5"/>
    <w:rsid w:val="00B0160A"/>
    <w:rsid w:val="00B06E04"/>
    <w:rsid w:val="00B07EF2"/>
    <w:rsid w:val="00B45A15"/>
    <w:rsid w:val="00B71AC2"/>
    <w:rsid w:val="00BB1574"/>
    <w:rsid w:val="00BF32F7"/>
    <w:rsid w:val="00C31BD5"/>
    <w:rsid w:val="00CC5923"/>
    <w:rsid w:val="00D313C2"/>
    <w:rsid w:val="00D360AC"/>
    <w:rsid w:val="00D55AA8"/>
    <w:rsid w:val="00D71891"/>
    <w:rsid w:val="00D72231"/>
    <w:rsid w:val="00D72A22"/>
    <w:rsid w:val="00DB0697"/>
    <w:rsid w:val="00DB0782"/>
    <w:rsid w:val="00DB6493"/>
    <w:rsid w:val="00DE617D"/>
    <w:rsid w:val="00E02575"/>
    <w:rsid w:val="00E05982"/>
    <w:rsid w:val="00E556AF"/>
    <w:rsid w:val="00E67064"/>
    <w:rsid w:val="00E756B7"/>
    <w:rsid w:val="00E7572B"/>
    <w:rsid w:val="00E86909"/>
    <w:rsid w:val="00EF63E7"/>
    <w:rsid w:val="00EF6E48"/>
    <w:rsid w:val="00F10415"/>
    <w:rsid w:val="00F148BF"/>
    <w:rsid w:val="00F40910"/>
    <w:rsid w:val="00F82E9D"/>
    <w:rsid w:val="00FB2EF1"/>
    <w:rsid w:val="00FC4088"/>
    <w:rsid w:val="00FF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21FC1"/>
  <w15:docId w15:val="{103878A5-D826-410E-8C25-43E04640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711E"/>
    <w:rPr>
      <w:lang w:val="es-ES" w:eastAsia="es-ES"/>
    </w:rPr>
  </w:style>
  <w:style w:type="paragraph" w:styleId="Ttulo1">
    <w:name w:val="heading 1"/>
    <w:basedOn w:val="Normal"/>
    <w:next w:val="Normal"/>
    <w:qFormat/>
    <w:rsid w:val="009C711E"/>
    <w:pPr>
      <w:keepNext/>
      <w:jc w:val="center"/>
      <w:outlineLvl w:val="0"/>
    </w:pPr>
    <w:rPr>
      <w:b/>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C711E"/>
    <w:pPr>
      <w:jc w:val="center"/>
    </w:pPr>
    <w:rPr>
      <w:sz w:val="28"/>
    </w:rPr>
  </w:style>
  <w:style w:type="paragraph" w:styleId="Textoindependiente">
    <w:name w:val="Body Text"/>
    <w:basedOn w:val="Normal"/>
    <w:rsid w:val="009C711E"/>
    <w:rPr>
      <w:sz w:val="24"/>
    </w:rPr>
  </w:style>
  <w:style w:type="paragraph" w:styleId="Textodeglobo">
    <w:name w:val="Balloon Text"/>
    <w:basedOn w:val="Normal"/>
    <w:semiHidden/>
    <w:rsid w:val="00052681"/>
    <w:rPr>
      <w:rFonts w:ascii="Tahoma" w:hAnsi="Tahoma" w:cs="Tahoma"/>
      <w:sz w:val="16"/>
      <w:szCs w:val="16"/>
    </w:rPr>
  </w:style>
  <w:style w:type="character" w:styleId="Hipervnculo">
    <w:name w:val="Hyperlink"/>
    <w:basedOn w:val="Fuentedeprrafopredeter"/>
    <w:rsid w:val="002034DF"/>
    <w:rPr>
      <w:color w:val="0000FF"/>
      <w:u w:val="single"/>
    </w:rPr>
  </w:style>
  <w:style w:type="character" w:styleId="Refdecomentario">
    <w:name w:val="annotation reference"/>
    <w:basedOn w:val="Fuentedeprrafopredeter"/>
    <w:semiHidden/>
    <w:unhideWhenUsed/>
    <w:rsid w:val="00B07EF2"/>
    <w:rPr>
      <w:sz w:val="16"/>
      <w:szCs w:val="16"/>
    </w:rPr>
  </w:style>
  <w:style w:type="paragraph" w:styleId="Textocomentario">
    <w:name w:val="annotation text"/>
    <w:basedOn w:val="Normal"/>
    <w:link w:val="TextocomentarioCar"/>
    <w:semiHidden/>
    <w:unhideWhenUsed/>
    <w:rsid w:val="00B07EF2"/>
  </w:style>
  <w:style w:type="character" w:customStyle="1" w:styleId="TextocomentarioCar">
    <w:name w:val="Texto comentario Car"/>
    <w:basedOn w:val="Fuentedeprrafopredeter"/>
    <w:link w:val="Textocomentario"/>
    <w:semiHidden/>
    <w:rsid w:val="00B07EF2"/>
    <w:rPr>
      <w:lang w:val="es-ES" w:eastAsia="es-ES"/>
    </w:rPr>
  </w:style>
  <w:style w:type="paragraph" w:styleId="Asuntodelcomentario">
    <w:name w:val="annotation subject"/>
    <w:basedOn w:val="Textocomentario"/>
    <w:next w:val="Textocomentario"/>
    <w:link w:val="AsuntodelcomentarioCar"/>
    <w:semiHidden/>
    <w:unhideWhenUsed/>
    <w:rsid w:val="00B07EF2"/>
    <w:rPr>
      <w:b/>
      <w:bCs/>
    </w:rPr>
  </w:style>
  <w:style w:type="character" w:customStyle="1" w:styleId="AsuntodelcomentarioCar">
    <w:name w:val="Asunto del comentario Car"/>
    <w:basedOn w:val="TextocomentarioCar"/>
    <w:link w:val="Asuntodelcomentario"/>
    <w:semiHidden/>
    <w:rsid w:val="00B07EF2"/>
    <w:rPr>
      <w:b/>
      <w:bCs/>
      <w:lang w:val="es-ES" w:eastAsia="es-ES"/>
    </w:rPr>
  </w:style>
  <w:style w:type="character" w:customStyle="1" w:styleId="Mencinsinresolver1">
    <w:name w:val="Mención sin resolver1"/>
    <w:basedOn w:val="Fuentedeprrafopredeter"/>
    <w:uiPriority w:val="99"/>
    <w:semiHidden/>
    <w:unhideWhenUsed/>
    <w:rsid w:val="00E7572B"/>
    <w:rPr>
      <w:color w:val="605E5C"/>
      <w:shd w:val="clear" w:color="auto" w:fill="E1DFDD"/>
    </w:rPr>
  </w:style>
  <w:style w:type="table" w:styleId="Tablaconcuadrcula">
    <w:name w:val="Table Grid"/>
    <w:basedOn w:val="Tablanormal"/>
    <w:rsid w:val="00DB0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E617D"/>
    <w:pPr>
      <w:ind w:left="720"/>
      <w:contextualSpacing/>
    </w:pPr>
  </w:style>
  <w:style w:type="character" w:styleId="Hipervnculovisitado">
    <w:name w:val="FollowedHyperlink"/>
    <w:basedOn w:val="Fuentedeprrafopredeter"/>
    <w:semiHidden/>
    <w:unhideWhenUsed/>
    <w:rsid w:val="00EF6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mondaca@uach.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B9B1-7DC6-F34C-AD79-C4A677D6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613</Words>
  <Characters>3374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CONCURSO</vt:lpstr>
    </vt:vector>
  </TitlesOfParts>
  <Company/>
  <LinksUpToDate>false</LinksUpToDate>
  <CharactersWithSpaces>3980</CharactersWithSpaces>
  <SharedDoc>false</SharedDoc>
  <HLinks>
    <vt:vector size="12" baseType="variant">
      <vt:variant>
        <vt:i4>6160508</vt:i4>
      </vt:variant>
      <vt:variant>
        <vt:i4>3</vt:i4>
      </vt:variant>
      <vt:variant>
        <vt:i4>0</vt:i4>
      </vt:variant>
      <vt:variant>
        <vt:i4>5</vt:i4>
      </vt:variant>
      <vt:variant>
        <vt:lpwstr>mailto:yanetvasquez@uach.cl</vt:lpwstr>
      </vt:variant>
      <vt:variant>
        <vt:lpwstr/>
      </vt:variant>
      <vt:variant>
        <vt:i4>5177467</vt:i4>
      </vt:variant>
      <vt:variant>
        <vt:i4>0</vt:i4>
      </vt:variant>
      <vt:variant>
        <vt:i4>0</vt:i4>
      </vt:variant>
      <vt:variant>
        <vt:i4>5</vt:i4>
      </vt:variant>
      <vt:variant>
        <vt:lpwstr>mailto:dorienta@uach.cl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dc:title>
  <dc:creator>JORGE MONDACA</dc:creator>
  <cp:lastModifiedBy>Microsoft Office User</cp:lastModifiedBy>
  <cp:revision>3</cp:revision>
  <cp:lastPrinted>2020-06-17T14:09:00Z</cp:lastPrinted>
  <dcterms:created xsi:type="dcterms:W3CDTF">2020-06-23T22:33:00Z</dcterms:created>
  <dcterms:modified xsi:type="dcterms:W3CDTF">2020-06-23T23:53:00Z</dcterms:modified>
</cp:coreProperties>
</file>